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3E050B" w14:textId="1FEF0E3A" w:rsidR="00A053FA" w:rsidRPr="00C609A0" w:rsidRDefault="00E34209">
      <w:pPr>
        <w:widowControl w:val="0"/>
        <w:tabs>
          <w:tab w:val="left" w:pos="204"/>
        </w:tabs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DOCKET</w:t>
      </w:r>
      <w:r w:rsidR="00A053FA" w:rsidRPr="00C609A0">
        <w:rPr>
          <w:b/>
          <w:sz w:val="24"/>
          <w:szCs w:val="24"/>
        </w:rPr>
        <w:t xml:space="preserve"> NO.</w:t>
      </w:r>
      <w:r w:rsidR="00BC7872" w:rsidRPr="00C609A0">
        <w:rPr>
          <w:b/>
          <w:sz w:val="24"/>
          <w:szCs w:val="24"/>
        </w:rPr>
        <w:t xml:space="preserve"> </w:t>
      </w:r>
      <w:r w:rsidR="00A053FA" w:rsidRPr="00C609A0">
        <w:rPr>
          <w:b/>
          <w:sz w:val="24"/>
          <w:szCs w:val="24"/>
        </w:rPr>
        <w:t>________</w:t>
      </w:r>
    </w:p>
    <w:p w14:paraId="34542B86" w14:textId="77777777" w:rsidR="00A053FA" w:rsidRPr="00C609A0" w:rsidRDefault="00A053FA">
      <w:pPr>
        <w:widowControl w:val="0"/>
        <w:tabs>
          <w:tab w:val="left" w:pos="204"/>
        </w:tabs>
        <w:rPr>
          <w:b/>
          <w:sz w:val="24"/>
          <w:szCs w:val="24"/>
          <w:highlight w:val="yellow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88"/>
        <w:gridCol w:w="359"/>
        <w:gridCol w:w="4413"/>
      </w:tblGrid>
      <w:tr w:rsidR="00781B10" w:rsidRPr="00C609A0" w14:paraId="622789D3" w14:textId="77777777" w:rsidTr="00320AA4">
        <w:tc>
          <w:tcPr>
            <w:tcW w:w="4698" w:type="dxa"/>
          </w:tcPr>
          <w:p w14:paraId="1C1673D2" w14:textId="77777777" w:rsidR="00FD5306" w:rsidRPr="00D65E77" w:rsidRDefault="00772BCA" w:rsidP="00772BCA">
            <w:pPr>
              <w:widowControl w:val="0"/>
              <w:tabs>
                <w:tab w:val="left" w:pos="204"/>
              </w:tabs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COMPLIANCE FILING</w:t>
            </w:r>
            <w:r w:rsidR="008F6F44">
              <w:rPr>
                <w:b/>
                <w:iCs/>
                <w:sz w:val="24"/>
                <w:szCs w:val="24"/>
              </w:rPr>
              <w:t xml:space="preserve"> OF ENTERGY TEXAS, INC. </w:t>
            </w:r>
            <w:r>
              <w:rPr>
                <w:b/>
                <w:iCs/>
                <w:sz w:val="24"/>
                <w:szCs w:val="24"/>
              </w:rPr>
              <w:t>IN RESPONSE TO ORDERING PARAGRAPH 6 OF THE FINAL ORDER IN DOCKET NO. 47416</w:t>
            </w:r>
            <w:r w:rsidR="008F6F44">
              <w:rPr>
                <w:b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60" w:type="dxa"/>
          </w:tcPr>
          <w:p w14:paraId="24660559" w14:textId="77777777" w:rsidR="00781B10" w:rsidRPr="00C609A0" w:rsidRDefault="00781B10" w:rsidP="00320AA4">
            <w:pPr>
              <w:widowControl w:val="0"/>
              <w:tabs>
                <w:tab w:val="left" w:pos="204"/>
              </w:tabs>
              <w:jc w:val="center"/>
              <w:rPr>
                <w:b/>
                <w:sz w:val="24"/>
                <w:szCs w:val="24"/>
              </w:rPr>
            </w:pPr>
            <w:r w:rsidRPr="00C609A0">
              <w:rPr>
                <w:b/>
                <w:sz w:val="24"/>
                <w:szCs w:val="24"/>
              </w:rPr>
              <w:t>§</w:t>
            </w:r>
          </w:p>
          <w:p w14:paraId="78E7FACD" w14:textId="77777777" w:rsidR="00781B10" w:rsidRPr="00C609A0" w:rsidRDefault="00781B10" w:rsidP="00320AA4">
            <w:pPr>
              <w:widowControl w:val="0"/>
              <w:tabs>
                <w:tab w:val="left" w:pos="204"/>
              </w:tabs>
              <w:jc w:val="center"/>
              <w:rPr>
                <w:b/>
                <w:sz w:val="24"/>
                <w:szCs w:val="24"/>
              </w:rPr>
            </w:pPr>
            <w:r w:rsidRPr="00C609A0">
              <w:rPr>
                <w:b/>
                <w:sz w:val="24"/>
                <w:szCs w:val="24"/>
              </w:rPr>
              <w:t>§</w:t>
            </w:r>
          </w:p>
          <w:p w14:paraId="768D71A5" w14:textId="77777777" w:rsidR="00781B10" w:rsidRPr="00C609A0" w:rsidRDefault="00781B10" w:rsidP="00320AA4">
            <w:pPr>
              <w:widowControl w:val="0"/>
              <w:tabs>
                <w:tab w:val="left" w:pos="204"/>
              </w:tabs>
              <w:jc w:val="center"/>
              <w:rPr>
                <w:b/>
                <w:sz w:val="24"/>
                <w:szCs w:val="24"/>
              </w:rPr>
            </w:pPr>
            <w:r w:rsidRPr="00C609A0">
              <w:rPr>
                <w:b/>
                <w:sz w:val="24"/>
                <w:szCs w:val="24"/>
              </w:rPr>
              <w:t>§</w:t>
            </w:r>
          </w:p>
          <w:p w14:paraId="2B4DCBCA" w14:textId="77777777" w:rsidR="00F93D32" w:rsidRPr="00C609A0" w:rsidRDefault="00612EE2" w:rsidP="00AD177A">
            <w:pPr>
              <w:widowControl w:val="0"/>
              <w:tabs>
                <w:tab w:val="left" w:pos="204"/>
              </w:tabs>
              <w:jc w:val="center"/>
              <w:rPr>
                <w:b/>
                <w:sz w:val="24"/>
                <w:szCs w:val="24"/>
              </w:rPr>
            </w:pPr>
            <w:r w:rsidRPr="00C609A0">
              <w:rPr>
                <w:b/>
                <w:sz w:val="24"/>
                <w:szCs w:val="24"/>
              </w:rPr>
              <w:t>§</w:t>
            </w:r>
          </w:p>
        </w:tc>
        <w:tc>
          <w:tcPr>
            <w:tcW w:w="4518" w:type="dxa"/>
          </w:tcPr>
          <w:p w14:paraId="628FE02B" w14:textId="77777777" w:rsidR="009B0BC3" w:rsidRPr="00C609A0" w:rsidRDefault="009B0BC3" w:rsidP="009B0BC3">
            <w:pPr>
              <w:widowControl w:val="0"/>
              <w:tabs>
                <w:tab w:val="left" w:pos="204"/>
              </w:tabs>
              <w:jc w:val="center"/>
              <w:rPr>
                <w:b/>
                <w:sz w:val="24"/>
                <w:szCs w:val="24"/>
              </w:rPr>
            </w:pPr>
            <w:r w:rsidRPr="00C609A0">
              <w:rPr>
                <w:b/>
                <w:sz w:val="24"/>
                <w:szCs w:val="24"/>
              </w:rPr>
              <w:t>PUBLIC UTILITY COMMISSION</w:t>
            </w:r>
          </w:p>
          <w:p w14:paraId="4497BF04" w14:textId="77777777" w:rsidR="00F93D32" w:rsidRPr="00C609A0" w:rsidRDefault="00F93D32" w:rsidP="00320AA4">
            <w:pPr>
              <w:widowControl w:val="0"/>
              <w:tabs>
                <w:tab w:val="left" w:pos="204"/>
              </w:tabs>
              <w:jc w:val="center"/>
              <w:rPr>
                <w:b/>
                <w:sz w:val="24"/>
                <w:szCs w:val="24"/>
              </w:rPr>
            </w:pPr>
          </w:p>
          <w:p w14:paraId="0C87DDCA" w14:textId="77777777" w:rsidR="009B0BC3" w:rsidRPr="00C609A0" w:rsidRDefault="009B0BC3" w:rsidP="009B0BC3">
            <w:pPr>
              <w:widowControl w:val="0"/>
              <w:tabs>
                <w:tab w:val="left" w:pos="204"/>
              </w:tabs>
              <w:jc w:val="center"/>
              <w:rPr>
                <w:b/>
                <w:sz w:val="24"/>
                <w:szCs w:val="24"/>
              </w:rPr>
            </w:pPr>
            <w:r w:rsidRPr="00C609A0">
              <w:rPr>
                <w:b/>
                <w:sz w:val="24"/>
                <w:szCs w:val="24"/>
              </w:rPr>
              <w:t>OF TEXAS</w:t>
            </w:r>
          </w:p>
          <w:p w14:paraId="53543FFC" w14:textId="77777777" w:rsidR="00781B10" w:rsidRPr="00C609A0" w:rsidRDefault="00781B10" w:rsidP="009B0BC3">
            <w:pPr>
              <w:widowControl w:val="0"/>
              <w:tabs>
                <w:tab w:val="left" w:pos="204"/>
              </w:tabs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1DF5758" w14:textId="77777777" w:rsidR="00D65E77" w:rsidRDefault="00D65E77" w:rsidP="004D138B">
      <w:pPr>
        <w:pStyle w:val="Style1"/>
        <w:spacing w:line="240" w:lineRule="auto"/>
        <w:jc w:val="center"/>
        <w:rPr>
          <w:rFonts w:ascii="Times New Roman" w:hAnsi="Times New Roman"/>
          <w:b/>
          <w:iCs/>
          <w:szCs w:val="24"/>
        </w:rPr>
      </w:pPr>
    </w:p>
    <w:p w14:paraId="10268FD5" w14:textId="77777777" w:rsidR="008F6F44" w:rsidRPr="008F6F44" w:rsidRDefault="00772BCA" w:rsidP="00772BCA">
      <w:pPr>
        <w:pStyle w:val="Style1"/>
        <w:spacing w:line="240" w:lineRule="auto"/>
        <w:jc w:val="center"/>
        <w:rPr>
          <w:rFonts w:ascii="Times New Roman" w:hAnsi="Times New Roman"/>
          <w:b/>
          <w:iCs/>
          <w:szCs w:val="24"/>
          <w:u w:val="single"/>
        </w:rPr>
      </w:pPr>
      <w:r>
        <w:rPr>
          <w:rFonts w:ascii="Times New Roman" w:hAnsi="Times New Roman"/>
          <w:b/>
          <w:iCs/>
          <w:szCs w:val="24"/>
        </w:rPr>
        <w:t xml:space="preserve">COMPLIANCE FILING </w:t>
      </w:r>
      <w:r w:rsidR="008F6F44">
        <w:rPr>
          <w:rFonts w:ascii="Times New Roman" w:hAnsi="Times New Roman"/>
          <w:b/>
          <w:iCs/>
          <w:szCs w:val="24"/>
        </w:rPr>
        <w:t xml:space="preserve">OF ENTERGY TEXAS, INC. </w:t>
      </w:r>
    </w:p>
    <w:p w14:paraId="32688F15" w14:textId="77777777" w:rsidR="003B4BD8" w:rsidRPr="00C609A0" w:rsidRDefault="003B4BD8" w:rsidP="00D65E77">
      <w:pPr>
        <w:pStyle w:val="Style1"/>
        <w:spacing w:line="240" w:lineRule="auto"/>
        <w:jc w:val="center"/>
        <w:rPr>
          <w:rFonts w:ascii="Times New Roman" w:hAnsi="Times New Roman"/>
          <w:b/>
          <w:szCs w:val="24"/>
        </w:rPr>
      </w:pPr>
    </w:p>
    <w:p w14:paraId="7045F503" w14:textId="6EAEEC5D" w:rsidR="00D41C64" w:rsidRPr="008F6F44" w:rsidRDefault="004C601C" w:rsidP="00D65E77">
      <w:pPr>
        <w:pStyle w:val="BodyText"/>
        <w:spacing w:after="0" w:line="480" w:lineRule="auto"/>
        <w:rPr>
          <w:rFonts w:ascii="Times New Roman" w:hAnsi="Times New Roman"/>
          <w:sz w:val="32"/>
          <w:szCs w:val="24"/>
        </w:rPr>
      </w:pPr>
      <w:proofErr w:type="gramStart"/>
      <w:r>
        <w:rPr>
          <w:rFonts w:ascii="Times New Roman" w:hAnsi="Times New Roman"/>
        </w:rPr>
        <w:t>Pu</w:t>
      </w:r>
      <w:r w:rsidR="0000190A">
        <w:rPr>
          <w:rFonts w:ascii="Times New Roman" w:hAnsi="Times New Roman"/>
        </w:rPr>
        <w:t>r</w:t>
      </w:r>
      <w:r>
        <w:rPr>
          <w:rFonts w:ascii="Times New Roman" w:hAnsi="Times New Roman"/>
        </w:rPr>
        <w:t>suant to</w:t>
      </w:r>
      <w:r w:rsidR="008F6F44" w:rsidRPr="008F6F44">
        <w:rPr>
          <w:rFonts w:ascii="Times New Roman" w:hAnsi="Times New Roman"/>
        </w:rPr>
        <w:t xml:space="preserve"> Ordering Paragraph 6 of the Commission’s </w:t>
      </w:r>
      <w:r w:rsidR="008F6F44">
        <w:rPr>
          <w:rFonts w:ascii="Times New Roman" w:hAnsi="Times New Roman"/>
        </w:rPr>
        <w:t>f</w:t>
      </w:r>
      <w:r w:rsidR="008F6F44" w:rsidRPr="008F6F44">
        <w:rPr>
          <w:rFonts w:ascii="Times New Roman" w:hAnsi="Times New Roman"/>
        </w:rPr>
        <w:t>inal order in Docket No.</w:t>
      </w:r>
      <w:r w:rsidR="008F6F44">
        <w:rPr>
          <w:rFonts w:ascii="Times New Roman" w:hAnsi="Times New Roman"/>
        </w:rPr>
        <w:t> 47416,</w:t>
      </w:r>
      <w:r w:rsidR="00772BCA">
        <w:rPr>
          <w:rStyle w:val="FootnoteReference"/>
          <w:rFonts w:ascii="Times New Roman" w:hAnsi="Times New Roman"/>
        </w:rPr>
        <w:footnoteReference w:id="1"/>
      </w:r>
      <w:r w:rsidR="008F6F44" w:rsidRPr="008F6F44">
        <w:rPr>
          <w:rFonts w:ascii="Times New Roman" w:hAnsi="Times New Roman"/>
        </w:rPr>
        <w:t xml:space="preserve"> Entergy Texas</w:t>
      </w:r>
      <w:r w:rsidR="008F6F44">
        <w:rPr>
          <w:rFonts w:ascii="Times New Roman" w:hAnsi="Times New Roman"/>
        </w:rPr>
        <w:t>,</w:t>
      </w:r>
      <w:r w:rsidR="008F6F44" w:rsidRPr="008F6F44">
        <w:rPr>
          <w:rFonts w:ascii="Times New Roman" w:hAnsi="Times New Roman"/>
        </w:rPr>
        <w:t xml:space="preserve"> Inc</w:t>
      </w:r>
      <w:r w:rsidR="008F6F44">
        <w:rPr>
          <w:rFonts w:ascii="Times New Roman" w:hAnsi="Times New Roman"/>
        </w:rPr>
        <w:t>.</w:t>
      </w:r>
      <w:r w:rsidR="008F6F44" w:rsidRPr="008F6F44">
        <w:rPr>
          <w:rFonts w:ascii="Times New Roman" w:hAnsi="Times New Roman"/>
        </w:rPr>
        <w:t xml:space="preserve"> (</w:t>
      </w:r>
      <w:r w:rsidR="008F6F44">
        <w:rPr>
          <w:rFonts w:ascii="Times New Roman" w:hAnsi="Times New Roman"/>
        </w:rPr>
        <w:t>“</w:t>
      </w:r>
      <w:r w:rsidR="008F6F44" w:rsidRPr="008F6F44">
        <w:rPr>
          <w:rFonts w:ascii="Times New Roman" w:hAnsi="Times New Roman"/>
        </w:rPr>
        <w:t>ETI</w:t>
      </w:r>
      <w:r w:rsidR="008F6F44">
        <w:rPr>
          <w:rFonts w:ascii="Times New Roman" w:hAnsi="Times New Roman"/>
        </w:rPr>
        <w:t>”</w:t>
      </w:r>
      <w:r w:rsidR="008F6F44" w:rsidRPr="008F6F44">
        <w:rPr>
          <w:rFonts w:ascii="Times New Roman" w:hAnsi="Times New Roman"/>
        </w:rPr>
        <w:t xml:space="preserve"> or the </w:t>
      </w:r>
      <w:r w:rsidR="008F6F44">
        <w:rPr>
          <w:rFonts w:ascii="Times New Roman" w:hAnsi="Times New Roman"/>
        </w:rPr>
        <w:t>“</w:t>
      </w:r>
      <w:r w:rsidR="008F6F44" w:rsidRPr="008F6F44">
        <w:rPr>
          <w:rFonts w:ascii="Times New Roman" w:hAnsi="Times New Roman"/>
        </w:rPr>
        <w:t>Company</w:t>
      </w:r>
      <w:r w:rsidR="008F6F44">
        <w:rPr>
          <w:rFonts w:ascii="Times New Roman" w:hAnsi="Times New Roman"/>
        </w:rPr>
        <w:t>”</w:t>
      </w:r>
      <w:r w:rsidR="008F6F44" w:rsidRPr="008F6F44">
        <w:rPr>
          <w:rFonts w:ascii="Times New Roman" w:hAnsi="Times New Roman"/>
        </w:rPr>
        <w:t xml:space="preserve">) </w:t>
      </w:r>
      <w:r w:rsidR="00772BCA">
        <w:rPr>
          <w:rFonts w:ascii="Times New Roman" w:hAnsi="Times New Roman"/>
        </w:rPr>
        <w:t xml:space="preserve">presents this filing </w:t>
      </w:r>
      <w:r w:rsidR="008F6F44" w:rsidRPr="008F6F44">
        <w:rPr>
          <w:rFonts w:ascii="Times New Roman" w:hAnsi="Times New Roman"/>
        </w:rPr>
        <w:t>to initiate a proceeding to address</w:t>
      </w:r>
      <w:r w:rsidR="008F6F44">
        <w:rPr>
          <w:rFonts w:ascii="Times New Roman" w:hAnsi="Times New Roman"/>
        </w:rPr>
        <w:t xml:space="preserve">: </w:t>
      </w:r>
      <w:r w:rsidR="008F6F44" w:rsidRPr="008F6F44">
        <w:rPr>
          <w:rFonts w:ascii="Times New Roman" w:hAnsi="Times New Roman"/>
        </w:rPr>
        <w:t>(1)</w:t>
      </w:r>
      <w:r w:rsidR="008F6F44">
        <w:rPr>
          <w:rFonts w:ascii="Times New Roman" w:hAnsi="Times New Roman"/>
        </w:rPr>
        <w:t> </w:t>
      </w:r>
      <w:r w:rsidR="008F6F44" w:rsidRPr="008F6F44">
        <w:rPr>
          <w:rFonts w:ascii="Times New Roman" w:hAnsi="Times New Roman"/>
        </w:rPr>
        <w:t>whether and to what extent ETI will participate in Smart Meter Texas; (2)</w:t>
      </w:r>
      <w:r w:rsidR="008F6F44">
        <w:rPr>
          <w:rFonts w:ascii="Times New Roman" w:hAnsi="Times New Roman"/>
        </w:rPr>
        <w:t> </w:t>
      </w:r>
      <w:r w:rsidR="008F6F44" w:rsidRPr="008F6F44">
        <w:rPr>
          <w:rFonts w:ascii="Times New Roman" w:hAnsi="Times New Roman"/>
        </w:rPr>
        <w:t>what changes, if any, should be made to ETI</w:t>
      </w:r>
      <w:r w:rsidR="008F6F44">
        <w:rPr>
          <w:rFonts w:ascii="Times New Roman" w:hAnsi="Times New Roman"/>
        </w:rPr>
        <w:t>’</w:t>
      </w:r>
      <w:r w:rsidR="008F6F44" w:rsidRPr="008F6F44">
        <w:rPr>
          <w:rFonts w:ascii="Times New Roman" w:hAnsi="Times New Roman"/>
        </w:rPr>
        <w:t>s web-based customer interface; and (3)</w:t>
      </w:r>
      <w:r w:rsidR="008F6F44">
        <w:rPr>
          <w:rFonts w:ascii="Times New Roman" w:hAnsi="Times New Roman"/>
        </w:rPr>
        <w:t> </w:t>
      </w:r>
      <w:r w:rsidR="008F6F44" w:rsidRPr="008F6F44">
        <w:rPr>
          <w:rFonts w:ascii="Times New Roman" w:hAnsi="Times New Roman"/>
        </w:rPr>
        <w:t>whether and to what extent ETI should provide third-party dire</w:t>
      </w:r>
      <w:r w:rsidR="008F6F44">
        <w:rPr>
          <w:rFonts w:ascii="Times New Roman" w:hAnsi="Times New Roman"/>
        </w:rPr>
        <w:t>ct access to customer AMS data.</w:t>
      </w:r>
      <w:proofErr w:type="gramEnd"/>
      <w:r w:rsidR="008F6F44">
        <w:rPr>
          <w:rFonts w:ascii="Times New Roman" w:hAnsi="Times New Roman"/>
        </w:rPr>
        <w:t xml:space="preserve"> </w:t>
      </w:r>
      <w:r w:rsidR="008F6F44" w:rsidRPr="008F6F44">
        <w:rPr>
          <w:rFonts w:ascii="Times New Roman" w:hAnsi="Times New Roman"/>
        </w:rPr>
        <w:t xml:space="preserve"> In support of this </w:t>
      </w:r>
      <w:r w:rsidR="00772BCA">
        <w:rPr>
          <w:rFonts w:ascii="Times New Roman" w:hAnsi="Times New Roman"/>
        </w:rPr>
        <w:t>filing</w:t>
      </w:r>
      <w:r w:rsidR="008F6F44" w:rsidRPr="008F6F44">
        <w:rPr>
          <w:rFonts w:ascii="Times New Roman" w:hAnsi="Times New Roman"/>
        </w:rPr>
        <w:t>, ETI shows as follows:</w:t>
      </w:r>
    </w:p>
    <w:p w14:paraId="46D572DE" w14:textId="77777777" w:rsidR="00A053FA" w:rsidRPr="00C609A0" w:rsidRDefault="00AE1094" w:rsidP="00D65E77">
      <w:pPr>
        <w:pStyle w:val="Heading1"/>
      </w:pPr>
      <w:r w:rsidRPr="00C609A0">
        <w:t xml:space="preserve">BUSINESS </w:t>
      </w:r>
      <w:r w:rsidRPr="00D65E77">
        <w:t>ADDRESS</w:t>
      </w:r>
      <w:r w:rsidRPr="00C609A0">
        <w:t xml:space="preserve"> AND AUTHORIZED REPRESENTATIVE</w:t>
      </w:r>
      <w:r w:rsidR="00650AFF" w:rsidRPr="00C609A0">
        <w:t>s</w:t>
      </w:r>
    </w:p>
    <w:p w14:paraId="05A49561" w14:textId="77777777" w:rsidR="00A053FA" w:rsidRPr="00C609A0" w:rsidRDefault="00A053FA" w:rsidP="00776951">
      <w:pPr>
        <w:pStyle w:val="BodyTextIndent"/>
        <w:spacing w:line="480" w:lineRule="auto"/>
        <w:ind w:firstLine="0"/>
        <w:rPr>
          <w:rFonts w:ascii="Times New Roman" w:hAnsi="Times New Roman"/>
          <w:szCs w:val="24"/>
        </w:rPr>
      </w:pPr>
      <w:r w:rsidRPr="00C609A0">
        <w:rPr>
          <w:rFonts w:ascii="Times New Roman" w:hAnsi="Times New Roman"/>
          <w:szCs w:val="24"/>
        </w:rPr>
        <w:tab/>
        <w:t>The business address of the Company is:</w:t>
      </w:r>
    </w:p>
    <w:p w14:paraId="16035ED7" w14:textId="77777777" w:rsidR="00A053FA" w:rsidRPr="00C609A0" w:rsidRDefault="00A053FA">
      <w:pPr>
        <w:pStyle w:val="Heading2"/>
        <w:spacing w:line="240" w:lineRule="auto"/>
        <w:rPr>
          <w:rFonts w:ascii="Times New Roman" w:hAnsi="Times New Roman"/>
          <w:szCs w:val="24"/>
        </w:rPr>
      </w:pPr>
      <w:r w:rsidRPr="00C609A0">
        <w:rPr>
          <w:rFonts w:ascii="Times New Roman" w:hAnsi="Times New Roman"/>
          <w:szCs w:val="24"/>
        </w:rPr>
        <w:t>Entergy Texas, Inc.</w:t>
      </w:r>
    </w:p>
    <w:p w14:paraId="1A5A2537" w14:textId="77777777" w:rsidR="00A053FA" w:rsidRPr="00C609A0" w:rsidRDefault="00A053FA">
      <w:pPr>
        <w:pStyle w:val="Heading2"/>
        <w:spacing w:line="240" w:lineRule="auto"/>
        <w:rPr>
          <w:rFonts w:ascii="Times New Roman" w:hAnsi="Times New Roman"/>
          <w:szCs w:val="24"/>
        </w:rPr>
      </w:pPr>
      <w:r w:rsidRPr="00C609A0">
        <w:rPr>
          <w:rFonts w:ascii="Times New Roman" w:hAnsi="Times New Roman"/>
          <w:szCs w:val="24"/>
        </w:rPr>
        <w:t>350 Pine Street</w:t>
      </w:r>
    </w:p>
    <w:p w14:paraId="0F5270EC" w14:textId="77777777" w:rsidR="00A053FA" w:rsidRPr="00C609A0" w:rsidRDefault="00A053FA" w:rsidP="00AD177A">
      <w:pPr>
        <w:widowControl w:val="0"/>
        <w:tabs>
          <w:tab w:val="left" w:pos="1474"/>
        </w:tabs>
        <w:ind w:left="1474" w:hanging="34"/>
        <w:rPr>
          <w:sz w:val="24"/>
          <w:szCs w:val="24"/>
        </w:rPr>
      </w:pPr>
      <w:r w:rsidRPr="00C609A0">
        <w:rPr>
          <w:sz w:val="24"/>
          <w:szCs w:val="24"/>
        </w:rPr>
        <w:t>Beaumont, Jefferson County, Texas</w:t>
      </w:r>
      <w:r w:rsidR="00C00628" w:rsidRPr="00C609A0">
        <w:rPr>
          <w:sz w:val="24"/>
          <w:szCs w:val="24"/>
        </w:rPr>
        <w:t xml:space="preserve"> 77701</w:t>
      </w:r>
    </w:p>
    <w:p w14:paraId="68C2BB37" w14:textId="77777777" w:rsidR="00DE564C" w:rsidRPr="00C609A0" w:rsidRDefault="00DE564C">
      <w:pPr>
        <w:widowControl w:val="0"/>
        <w:tabs>
          <w:tab w:val="left" w:pos="1474"/>
        </w:tabs>
        <w:ind w:left="1474"/>
        <w:rPr>
          <w:sz w:val="24"/>
          <w:szCs w:val="24"/>
        </w:rPr>
      </w:pPr>
    </w:p>
    <w:p w14:paraId="119510A3" w14:textId="77777777" w:rsidR="00AD177A" w:rsidRPr="00C609A0" w:rsidRDefault="00A053FA" w:rsidP="00776951">
      <w:pPr>
        <w:pStyle w:val="BodyText"/>
        <w:spacing w:after="0" w:line="480" w:lineRule="auto"/>
        <w:rPr>
          <w:rFonts w:ascii="Times New Roman" w:hAnsi="Times New Roman"/>
          <w:szCs w:val="24"/>
        </w:rPr>
      </w:pPr>
      <w:r w:rsidRPr="00C609A0">
        <w:rPr>
          <w:rFonts w:ascii="Times New Roman" w:hAnsi="Times New Roman"/>
          <w:szCs w:val="24"/>
        </w:rPr>
        <w:t>The business mailing address of the Company is:</w:t>
      </w:r>
    </w:p>
    <w:p w14:paraId="1EAC0706" w14:textId="77777777" w:rsidR="00A053FA" w:rsidRPr="00C609A0" w:rsidRDefault="00A053FA" w:rsidP="00AD177A">
      <w:pPr>
        <w:pStyle w:val="Heading2"/>
        <w:spacing w:line="240" w:lineRule="auto"/>
        <w:rPr>
          <w:rFonts w:ascii="Times New Roman" w:hAnsi="Times New Roman"/>
          <w:szCs w:val="24"/>
        </w:rPr>
      </w:pPr>
      <w:r w:rsidRPr="00C609A0">
        <w:rPr>
          <w:rFonts w:ascii="Times New Roman" w:hAnsi="Times New Roman"/>
          <w:szCs w:val="24"/>
        </w:rPr>
        <w:t>Entergy Texas, Inc.</w:t>
      </w:r>
    </w:p>
    <w:p w14:paraId="4896216F" w14:textId="77777777" w:rsidR="00A053FA" w:rsidRPr="00C609A0" w:rsidRDefault="00A053FA" w:rsidP="00AD177A">
      <w:pPr>
        <w:widowControl w:val="0"/>
        <w:tabs>
          <w:tab w:val="left" w:pos="1440"/>
          <w:tab w:val="left" w:pos="1757"/>
        </w:tabs>
        <w:ind w:left="1757" w:hanging="317"/>
        <w:rPr>
          <w:sz w:val="24"/>
          <w:szCs w:val="24"/>
        </w:rPr>
      </w:pPr>
      <w:r w:rsidRPr="00C609A0">
        <w:rPr>
          <w:sz w:val="24"/>
          <w:szCs w:val="24"/>
        </w:rPr>
        <w:t>P.O. Box 2951</w:t>
      </w:r>
    </w:p>
    <w:p w14:paraId="428D7844" w14:textId="77777777" w:rsidR="00A053FA" w:rsidRPr="00C609A0" w:rsidRDefault="00A053FA" w:rsidP="00AD177A">
      <w:pPr>
        <w:widowControl w:val="0"/>
        <w:tabs>
          <w:tab w:val="left" w:pos="1474"/>
        </w:tabs>
        <w:ind w:left="1474" w:hanging="34"/>
        <w:rPr>
          <w:sz w:val="24"/>
          <w:szCs w:val="24"/>
        </w:rPr>
      </w:pPr>
      <w:r w:rsidRPr="00C609A0">
        <w:rPr>
          <w:sz w:val="24"/>
          <w:szCs w:val="24"/>
        </w:rPr>
        <w:t>Beaumont, Texas 77704</w:t>
      </w:r>
    </w:p>
    <w:p w14:paraId="484B937B" w14:textId="77777777" w:rsidR="00A053FA" w:rsidRPr="00C609A0" w:rsidRDefault="00A053FA">
      <w:pPr>
        <w:widowControl w:val="0"/>
        <w:tabs>
          <w:tab w:val="left" w:pos="1474"/>
        </w:tabs>
        <w:rPr>
          <w:sz w:val="24"/>
          <w:szCs w:val="24"/>
        </w:rPr>
      </w:pPr>
    </w:p>
    <w:p w14:paraId="1665BA2A" w14:textId="77777777" w:rsidR="00F41613" w:rsidRPr="00C609A0" w:rsidRDefault="00D65E77" w:rsidP="00776951">
      <w:pPr>
        <w:pStyle w:val="BodyText"/>
        <w:spacing w:after="0" w:line="480" w:lineRule="auto"/>
        <w:ind w:firstLine="0"/>
        <w:rPr>
          <w:szCs w:val="24"/>
        </w:rPr>
      </w:pPr>
      <w:r>
        <w:rPr>
          <w:rFonts w:ascii="Times New Roman" w:hAnsi="Times New Roman"/>
          <w:szCs w:val="24"/>
        </w:rPr>
        <w:tab/>
      </w:r>
      <w:r w:rsidR="00A053FA" w:rsidRPr="00C609A0">
        <w:rPr>
          <w:rFonts w:ascii="Times New Roman" w:hAnsi="Times New Roman"/>
          <w:szCs w:val="24"/>
        </w:rPr>
        <w:t>The business telephone number of the Company is (409) 838-6631.</w:t>
      </w:r>
    </w:p>
    <w:p w14:paraId="57A3A6FC" w14:textId="77777777" w:rsidR="00A053FA" w:rsidRPr="00C609A0" w:rsidRDefault="00D65E77" w:rsidP="00776951">
      <w:pPr>
        <w:pStyle w:val="BodyText"/>
        <w:spacing w:after="0" w:line="480" w:lineRule="auto"/>
        <w:ind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="00A053FA" w:rsidRPr="00C609A0">
        <w:rPr>
          <w:rFonts w:ascii="Times New Roman" w:hAnsi="Times New Roman"/>
          <w:szCs w:val="24"/>
        </w:rPr>
        <w:t>The authorized representatives for the Company in this proceeding are:</w:t>
      </w:r>
    </w:p>
    <w:p w14:paraId="3C4A078F" w14:textId="77777777" w:rsidR="00C41CF2" w:rsidRDefault="0059063D" w:rsidP="00F41613">
      <w:pPr>
        <w:widowControl w:val="0"/>
        <w:tabs>
          <w:tab w:val="left" w:pos="1474"/>
        </w:tabs>
        <w:ind w:left="1474"/>
        <w:rPr>
          <w:sz w:val="24"/>
          <w:szCs w:val="24"/>
        </w:rPr>
      </w:pPr>
      <w:r>
        <w:rPr>
          <w:sz w:val="24"/>
          <w:szCs w:val="24"/>
        </w:rPr>
        <w:t>Deanna Rodriguez</w:t>
      </w:r>
    </w:p>
    <w:p w14:paraId="7F10D602" w14:textId="77777777" w:rsidR="0059063D" w:rsidRPr="00C609A0" w:rsidRDefault="0059063D" w:rsidP="00F41613">
      <w:pPr>
        <w:widowControl w:val="0"/>
        <w:tabs>
          <w:tab w:val="left" w:pos="1474"/>
        </w:tabs>
        <w:ind w:left="1474"/>
        <w:rPr>
          <w:sz w:val="24"/>
          <w:szCs w:val="24"/>
        </w:rPr>
      </w:pPr>
      <w:r>
        <w:rPr>
          <w:sz w:val="24"/>
          <w:szCs w:val="24"/>
        </w:rPr>
        <w:t>Vice President, Regulatory &amp; Public Affairs, Texas</w:t>
      </w:r>
    </w:p>
    <w:p w14:paraId="43EEFB7E" w14:textId="77777777" w:rsidR="00A053FA" w:rsidRPr="00C609A0" w:rsidRDefault="00A053FA" w:rsidP="00F41613">
      <w:pPr>
        <w:widowControl w:val="0"/>
        <w:tabs>
          <w:tab w:val="left" w:pos="1474"/>
        </w:tabs>
        <w:ind w:left="1474"/>
        <w:rPr>
          <w:sz w:val="24"/>
          <w:szCs w:val="24"/>
        </w:rPr>
      </w:pPr>
      <w:r w:rsidRPr="00C609A0">
        <w:rPr>
          <w:sz w:val="24"/>
          <w:szCs w:val="24"/>
        </w:rPr>
        <w:t>Entergy Texas, Inc.</w:t>
      </w:r>
    </w:p>
    <w:p w14:paraId="4232F8D9" w14:textId="77777777" w:rsidR="0006562B" w:rsidRPr="00C609A0" w:rsidRDefault="00A053FA" w:rsidP="00F41613">
      <w:pPr>
        <w:widowControl w:val="0"/>
        <w:tabs>
          <w:tab w:val="left" w:pos="1474"/>
        </w:tabs>
        <w:ind w:left="1474"/>
        <w:rPr>
          <w:sz w:val="24"/>
          <w:szCs w:val="24"/>
        </w:rPr>
      </w:pPr>
      <w:r w:rsidRPr="00C609A0">
        <w:rPr>
          <w:sz w:val="24"/>
          <w:szCs w:val="24"/>
        </w:rPr>
        <w:t>919 Congress</w:t>
      </w:r>
      <w:r w:rsidR="0006562B" w:rsidRPr="00C609A0">
        <w:rPr>
          <w:sz w:val="24"/>
          <w:szCs w:val="24"/>
        </w:rPr>
        <w:t xml:space="preserve"> Avenue</w:t>
      </w:r>
      <w:r w:rsidR="0088500A" w:rsidRPr="00C609A0">
        <w:rPr>
          <w:sz w:val="24"/>
          <w:szCs w:val="24"/>
        </w:rPr>
        <w:t xml:space="preserve">, </w:t>
      </w:r>
      <w:r w:rsidR="0006562B" w:rsidRPr="00C609A0">
        <w:rPr>
          <w:sz w:val="24"/>
          <w:szCs w:val="24"/>
        </w:rPr>
        <w:t>Suite 7</w:t>
      </w:r>
      <w:r w:rsidR="00524281" w:rsidRPr="00C609A0">
        <w:rPr>
          <w:sz w:val="24"/>
          <w:szCs w:val="24"/>
        </w:rPr>
        <w:t>40</w:t>
      </w:r>
    </w:p>
    <w:p w14:paraId="38818223" w14:textId="77777777" w:rsidR="00A053FA" w:rsidRPr="00C609A0" w:rsidRDefault="00A053FA" w:rsidP="00F41613">
      <w:pPr>
        <w:widowControl w:val="0"/>
        <w:tabs>
          <w:tab w:val="left" w:pos="1474"/>
        </w:tabs>
        <w:ind w:left="1474"/>
        <w:rPr>
          <w:sz w:val="24"/>
          <w:szCs w:val="24"/>
        </w:rPr>
      </w:pPr>
      <w:r w:rsidRPr="00C609A0">
        <w:rPr>
          <w:sz w:val="24"/>
          <w:szCs w:val="24"/>
        </w:rPr>
        <w:t>Austin, Texas 78701</w:t>
      </w:r>
    </w:p>
    <w:p w14:paraId="5B6A425E" w14:textId="77777777" w:rsidR="00D802F4" w:rsidRPr="00C609A0" w:rsidRDefault="00D802F4" w:rsidP="00D802F4">
      <w:pPr>
        <w:widowControl w:val="0"/>
        <w:tabs>
          <w:tab w:val="left" w:pos="1474"/>
        </w:tabs>
        <w:ind w:left="1474"/>
        <w:rPr>
          <w:sz w:val="24"/>
          <w:szCs w:val="24"/>
        </w:rPr>
      </w:pPr>
      <w:r w:rsidRPr="00C609A0">
        <w:rPr>
          <w:sz w:val="24"/>
          <w:szCs w:val="24"/>
        </w:rPr>
        <w:lastRenderedPageBreak/>
        <w:t>(512) 487-</w:t>
      </w:r>
      <w:r w:rsidR="00E3581D" w:rsidRPr="00C609A0">
        <w:rPr>
          <w:sz w:val="24"/>
          <w:szCs w:val="24"/>
        </w:rPr>
        <w:t xml:space="preserve">3999 </w:t>
      </w:r>
      <w:r w:rsidR="00D159D9" w:rsidRPr="00C609A0">
        <w:rPr>
          <w:sz w:val="24"/>
          <w:szCs w:val="24"/>
        </w:rPr>
        <w:t>telephone</w:t>
      </w:r>
    </w:p>
    <w:p w14:paraId="1680FF32" w14:textId="77777777" w:rsidR="00D802F4" w:rsidRPr="00C609A0" w:rsidRDefault="00D802F4" w:rsidP="00D802F4">
      <w:pPr>
        <w:widowControl w:val="0"/>
        <w:tabs>
          <w:tab w:val="left" w:pos="1474"/>
        </w:tabs>
        <w:rPr>
          <w:sz w:val="24"/>
          <w:szCs w:val="24"/>
        </w:rPr>
      </w:pPr>
      <w:r w:rsidRPr="00C609A0">
        <w:rPr>
          <w:sz w:val="24"/>
          <w:szCs w:val="24"/>
        </w:rPr>
        <w:tab/>
        <w:t>(512) 487-3998</w:t>
      </w:r>
      <w:r w:rsidR="00D159D9" w:rsidRPr="00C609A0">
        <w:rPr>
          <w:sz w:val="24"/>
          <w:szCs w:val="24"/>
        </w:rPr>
        <w:t xml:space="preserve"> facsimile</w:t>
      </w:r>
    </w:p>
    <w:p w14:paraId="6DCADBFB" w14:textId="77777777" w:rsidR="00A053FA" w:rsidRPr="00C609A0" w:rsidRDefault="002A6960" w:rsidP="002A6960">
      <w:pPr>
        <w:widowControl w:val="0"/>
        <w:tabs>
          <w:tab w:val="left" w:pos="3372"/>
        </w:tabs>
        <w:rPr>
          <w:sz w:val="24"/>
          <w:szCs w:val="24"/>
        </w:rPr>
      </w:pPr>
      <w:r w:rsidRPr="00C609A0">
        <w:rPr>
          <w:sz w:val="24"/>
          <w:szCs w:val="24"/>
        </w:rPr>
        <w:tab/>
      </w:r>
    </w:p>
    <w:p w14:paraId="1A661C94" w14:textId="669036D9" w:rsidR="008F6F44" w:rsidRDefault="003C24D7" w:rsidP="00776951">
      <w:pPr>
        <w:keepNext/>
        <w:tabs>
          <w:tab w:val="left" w:pos="1474"/>
        </w:tabs>
        <w:ind w:left="1469"/>
        <w:rPr>
          <w:sz w:val="24"/>
          <w:szCs w:val="24"/>
        </w:rPr>
      </w:pPr>
      <w:r>
        <w:rPr>
          <w:sz w:val="24"/>
          <w:szCs w:val="24"/>
        </w:rPr>
        <w:t>George Hoyt</w:t>
      </w:r>
    </w:p>
    <w:p w14:paraId="5AEF79A7" w14:textId="04C21631" w:rsidR="003C24D7" w:rsidRDefault="003C24D7" w:rsidP="00776951">
      <w:pPr>
        <w:keepNext/>
        <w:tabs>
          <w:tab w:val="left" w:pos="1474"/>
        </w:tabs>
        <w:ind w:left="1469"/>
        <w:rPr>
          <w:sz w:val="24"/>
          <w:szCs w:val="24"/>
        </w:rPr>
      </w:pPr>
      <w:r>
        <w:rPr>
          <w:sz w:val="24"/>
          <w:szCs w:val="24"/>
        </w:rPr>
        <w:t>Assistant General Counsel</w:t>
      </w:r>
    </w:p>
    <w:p w14:paraId="5A631EEC" w14:textId="77777777" w:rsidR="00C609A0" w:rsidRDefault="00C609A0" w:rsidP="00776951">
      <w:pPr>
        <w:keepNext/>
        <w:tabs>
          <w:tab w:val="left" w:pos="1474"/>
        </w:tabs>
        <w:ind w:left="1469"/>
        <w:rPr>
          <w:sz w:val="24"/>
          <w:szCs w:val="24"/>
        </w:rPr>
      </w:pPr>
      <w:proofErr w:type="spellStart"/>
      <w:r w:rsidRPr="00C609A0">
        <w:rPr>
          <w:sz w:val="24"/>
          <w:szCs w:val="24"/>
        </w:rPr>
        <w:t>Wajiha</w:t>
      </w:r>
      <w:proofErr w:type="spellEnd"/>
      <w:r w:rsidRPr="00C609A0">
        <w:rPr>
          <w:sz w:val="24"/>
          <w:szCs w:val="24"/>
        </w:rPr>
        <w:t xml:space="preserve"> Rizvi</w:t>
      </w:r>
    </w:p>
    <w:p w14:paraId="27A636AD" w14:textId="77777777" w:rsidR="005E28B5" w:rsidRDefault="005E28B5" w:rsidP="00776951">
      <w:pPr>
        <w:keepNext/>
        <w:tabs>
          <w:tab w:val="left" w:pos="1474"/>
        </w:tabs>
        <w:ind w:left="1469"/>
        <w:rPr>
          <w:sz w:val="24"/>
          <w:szCs w:val="24"/>
        </w:rPr>
      </w:pPr>
      <w:r>
        <w:rPr>
          <w:sz w:val="24"/>
          <w:szCs w:val="24"/>
        </w:rPr>
        <w:t>Senior Counsel</w:t>
      </w:r>
    </w:p>
    <w:p w14:paraId="2E8C56C0" w14:textId="77777777" w:rsidR="00A053FA" w:rsidRPr="00C609A0" w:rsidRDefault="00A053FA" w:rsidP="00776951">
      <w:pPr>
        <w:keepNext/>
        <w:tabs>
          <w:tab w:val="left" w:pos="1474"/>
        </w:tabs>
        <w:ind w:left="1469"/>
        <w:rPr>
          <w:sz w:val="24"/>
          <w:szCs w:val="24"/>
        </w:rPr>
      </w:pPr>
      <w:r w:rsidRPr="00C609A0">
        <w:rPr>
          <w:sz w:val="24"/>
          <w:szCs w:val="24"/>
        </w:rPr>
        <w:t>Entergy Services, Inc.</w:t>
      </w:r>
    </w:p>
    <w:p w14:paraId="58E8DDAA" w14:textId="77777777" w:rsidR="0006562B" w:rsidRPr="00C609A0" w:rsidRDefault="00A053FA" w:rsidP="0006562B">
      <w:pPr>
        <w:widowControl w:val="0"/>
        <w:tabs>
          <w:tab w:val="left" w:pos="1474"/>
        </w:tabs>
        <w:ind w:left="1474"/>
        <w:rPr>
          <w:sz w:val="24"/>
          <w:szCs w:val="24"/>
        </w:rPr>
      </w:pPr>
      <w:r w:rsidRPr="00C609A0">
        <w:rPr>
          <w:sz w:val="24"/>
          <w:szCs w:val="24"/>
        </w:rPr>
        <w:t>919 Congress</w:t>
      </w:r>
      <w:r w:rsidR="0006562B" w:rsidRPr="00C609A0">
        <w:rPr>
          <w:sz w:val="24"/>
          <w:szCs w:val="24"/>
        </w:rPr>
        <w:t xml:space="preserve"> Avenue</w:t>
      </w:r>
      <w:r w:rsidR="0088500A" w:rsidRPr="00C609A0">
        <w:rPr>
          <w:sz w:val="24"/>
          <w:szCs w:val="24"/>
        </w:rPr>
        <w:t xml:space="preserve">, </w:t>
      </w:r>
      <w:r w:rsidR="0006562B" w:rsidRPr="00C609A0">
        <w:rPr>
          <w:sz w:val="24"/>
          <w:szCs w:val="24"/>
        </w:rPr>
        <w:t xml:space="preserve">Suite </w:t>
      </w:r>
      <w:r w:rsidR="00E007C1" w:rsidRPr="00C609A0">
        <w:rPr>
          <w:sz w:val="24"/>
          <w:szCs w:val="24"/>
        </w:rPr>
        <w:t>7</w:t>
      </w:r>
      <w:r w:rsidR="00524281" w:rsidRPr="00C609A0">
        <w:rPr>
          <w:sz w:val="24"/>
          <w:szCs w:val="24"/>
        </w:rPr>
        <w:t>01</w:t>
      </w:r>
    </w:p>
    <w:p w14:paraId="788C9B65" w14:textId="77777777" w:rsidR="00A053FA" w:rsidRPr="00C609A0" w:rsidRDefault="00A053FA">
      <w:pPr>
        <w:widowControl w:val="0"/>
        <w:tabs>
          <w:tab w:val="left" w:pos="1474"/>
        </w:tabs>
        <w:ind w:left="1474"/>
        <w:rPr>
          <w:sz w:val="24"/>
          <w:szCs w:val="24"/>
        </w:rPr>
      </w:pPr>
      <w:r w:rsidRPr="00C609A0">
        <w:rPr>
          <w:sz w:val="24"/>
          <w:szCs w:val="24"/>
        </w:rPr>
        <w:t>Austin, Texas 78701</w:t>
      </w:r>
    </w:p>
    <w:p w14:paraId="45326D53" w14:textId="77777777" w:rsidR="00D802F4" w:rsidRPr="00C609A0" w:rsidRDefault="00D802F4" w:rsidP="00D802F4">
      <w:pPr>
        <w:widowControl w:val="0"/>
        <w:tabs>
          <w:tab w:val="left" w:pos="1474"/>
        </w:tabs>
        <w:ind w:left="1474"/>
        <w:rPr>
          <w:sz w:val="24"/>
          <w:szCs w:val="24"/>
        </w:rPr>
      </w:pPr>
      <w:r w:rsidRPr="00C609A0">
        <w:rPr>
          <w:sz w:val="24"/>
          <w:szCs w:val="24"/>
        </w:rPr>
        <w:t>(512) 487-3957</w:t>
      </w:r>
      <w:r w:rsidR="00D159D9" w:rsidRPr="00C609A0">
        <w:rPr>
          <w:sz w:val="24"/>
          <w:szCs w:val="24"/>
        </w:rPr>
        <w:t xml:space="preserve"> telephone</w:t>
      </w:r>
    </w:p>
    <w:p w14:paraId="3A98D7E7" w14:textId="77777777" w:rsidR="00A053FA" w:rsidRPr="00C609A0" w:rsidRDefault="00D802F4" w:rsidP="00BA4E41">
      <w:pPr>
        <w:widowControl w:val="0"/>
        <w:tabs>
          <w:tab w:val="left" w:pos="1474"/>
        </w:tabs>
        <w:rPr>
          <w:sz w:val="24"/>
          <w:szCs w:val="24"/>
        </w:rPr>
      </w:pPr>
      <w:r w:rsidRPr="00C609A0">
        <w:rPr>
          <w:sz w:val="24"/>
          <w:szCs w:val="24"/>
        </w:rPr>
        <w:tab/>
        <w:t>(512) 487-3958</w:t>
      </w:r>
      <w:r w:rsidR="00242907" w:rsidRPr="00C609A0">
        <w:rPr>
          <w:sz w:val="24"/>
          <w:szCs w:val="24"/>
        </w:rPr>
        <w:t xml:space="preserve"> </w:t>
      </w:r>
      <w:r w:rsidR="00D159D9" w:rsidRPr="00C609A0">
        <w:rPr>
          <w:sz w:val="24"/>
          <w:szCs w:val="24"/>
        </w:rPr>
        <w:t>facsimile</w:t>
      </w:r>
    </w:p>
    <w:p w14:paraId="149F8F17" w14:textId="77777777" w:rsidR="00A053FA" w:rsidRPr="00C609A0" w:rsidRDefault="00A053FA">
      <w:pPr>
        <w:widowControl w:val="0"/>
        <w:tabs>
          <w:tab w:val="left" w:pos="1474"/>
        </w:tabs>
        <w:ind w:left="1474"/>
        <w:jc w:val="both"/>
        <w:rPr>
          <w:sz w:val="24"/>
          <w:szCs w:val="24"/>
        </w:rPr>
      </w:pPr>
    </w:p>
    <w:p w14:paraId="4841147C" w14:textId="77777777" w:rsidR="00A053FA" w:rsidRPr="00C609A0" w:rsidRDefault="00A053FA" w:rsidP="00776951">
      <w:pPr>
        <w:pStyle w:val="BodyText"/>
        <w:spacing w:after="0" w:line="480" w:lineRule="auto"/>
        <w:rPr>
          <w:rFonts w:ascii="Times New Roman" w:hAnsi="Times New Roman"/>
          <w:szCs w:val="24"/>
        </w:rPr>
      </w:pPr>
      <w:r w:rsidRPr="00C609A0">
        <w:rPr>
          <w:rFonts w:ascii="Times New Roman" w:hAnsi="Times New Roman"/>
          <w:szCs w:val="24"/>
        </w:rPr>
        <w:t xml:space="preserve">Inquiries and pleadings concerning this </w:t>
      </w:r>
      <w:r w:rsidR="00753956">
        <w:rPr>
          <w:rFonts w:ascii="Times New Roman" w:hAnsi="Times New Roman"/>
          <w:szCs w:val="24"/>
        </w:rPr>
        <w:t>filing</w:t>
      </w:r>
      <w:r w:rsidRPr="00C609A0">
        <w:rPr>
          <w:rFonts w:ascii="Times New Roman" w:hAnsi="Times New Roman"/>
          <w:szCs w:val="24"/>
        </w:rPr>
        <w:t xml:space="preserve"> </w:t>
      </w:r>
      <w:proofErr w:type="gramStart"/>
      <w:r w:rsidRPr="00C609A0">
        <w:rPr>
          <w:rFonts w:ascii="Times New Roman" w:hAnsi="Times New Roman"/>
          <w:szCs w:val="24"/>
        </w:rPr>
        <w:t>should be directed</w:t>
      </w:r>
      <w:proofErr w:type="gramEnd"/>
      <w:r w:rsidRPr="00C609A0">
        <w:rPr>
          <w:rFonts w:ascii="Times New Roman" w:hAnsi="Times New Roman"/>
          <w:szCs w:val="24"/>
        </w:rPr>
        <w:t xml:space="preserve"> to the following representative</w:t>
      </w:r>
      <w:r w:rsidR="00310CAC" w:rsidRPr="00C609A0">
        <w:rPr>
          <w:rFonts w:ascii="Times New Roman" w:hAnsi="Times New Roman"/>
          <w:szCs w:val="24"/>
        </w:rPr>
        <w:t>s</w:t>
      </w:r>
      <w:r w:rsidRPr="00C609A0">
        <w:rPr>
          <w:rFonts w:ascii="Times New Roman" w:hAnsi="Times New Roman"/>
          <w:szCs w:val="24"/>
        </w:rPr>
        <w:t xml:space="preserve">:  </w:t>
      </w:r>
    </w:p>
    <w:p w14:paraId="03BBBC8E" w14:textId="45951433" w:rsidR="008F6F44" w:rsidRDefault="003C24D7">
      <w:pPr>
        <w:widowControl w:val="0"/>
        <w:tabs>
          <w:tab w:val="left" w:pos="1474"/>
        </w:tabs>
        <w:ind w:left="1474"/>
        <w:rPr>
          <w:sz w:val="24"/>
          <w:szCs w:val="24"/>
        </w:rPr>
      </w:pPr>
      <w:r>
        <w:rPr>
          <w:sz w:val="24"/>
          <w:szCs w:val="24"/>
        </w:rPr>
        <w:t>George Hoyt</w:t>
      </w:r>
    </w:p>
    <w:p w14:paraId="543D4F74" w14:textId="77777777" w:rsidR="008F591A" w:rsidRPr="00C609A0" w:rsidRDefault="00C609A0">
      <w:pPr>
        <w:widowControl w:val="0"/>
        <w:tabs>
          <w:tab w:val="left" w:pos="1474"/>
        </w:tabs>
        <w:ind w:left="1474"/>
        <w:rPr>
          <w:sz w:val="24"/>
          <w:szCs w:val="24"/>
        </w:rPr>
      </w:pPr>
      <w:proofErr w:type="spellStart"/>
      <w:r>
        <w:rPr>
          <w:sz w:val="24"/>
          <w:szCs w:val="24"/>
        </w:rPr>
        <w:t>Wajiha</w:t>
      </w:r>
      <w:proofErr w:type="spellEnd"/>
      <w:r>
        <w:rPr>
          <w:sz w:val="24"/>
          <w:szCs w:val="24"/>
        </w:rPr>
        <w:t xml:space="preserve"> Rizvi</w:t>
      </w:r>
    </w:p>
    <w:p w14:paraId="4F1DF400" w14:textId="77777777" w:rsidR="00A053FA" w:rsidRPr="00C609A0" w:rsidRDefault="00A053FA">
      <w:pPr>
        <w:widowControl w:val="0"/>
        <w:tabs>
          <w:tab w:val="left" w:pos="1474"/>
        </w:tabs>
        <w:ind w:left="1474"/>
        <w:rPr>
          <w:sz w:val="24"/>
          <w:szCs w:val="24"/>
        </w:rPr>
      </w:pPr>
      <w:r w:rsidRPr="00C609A0">
        <w:rPr>
          <w:sz w:val="24"/>
          <w:szCs w:val="24"/>
        </w:rPr>
        <w:t>Entergy Services, Inc.</w:t>
      </w:r>
    </w:p>
    <w:p w14:paraId="4B267C31" w14:textId="77777777" w:rsidR="0006562B" w:rsidRPr="00C609A0" w:rsidRDefault="0006562B" w:rsidP="0006562B">
      <w:pPr>
        <w:widowControl w:val="0"/>
        <w:tabs>
          <w:tab w:val="left" w:pos="1474"/>
        </w:tabs>
        <w:ind w:left="1474"/>
        <w:rPr>
          <w:sz w:val="24"/>
          <w:szCs w:val="24"/>
        </w:rPr>
      </w:pPr>
      <w:r w:rsidRPr="00C609A0">
        <w:rPr>
          <w:sz w:val="24"/>
          <w:szCs w:val="24"/>
        </w:rPr>
        <w:t>919 Congress Avenue</w:t>
      </w:r>
      <w:r w:rsidR="0088500A" w:rsidRPr="00C609A0">
        <w:rPr>
          <w:sz w:val="24"/>
          <w:szCs w:val="24"/>
        </w:rPr>
        <w:t xml:space="preserve">, </w:t>
      </w:r>
      <w:r w:rsidR="00E007C1" w:rsidRPr="00C609A0">
        <w:rPr>
          <w:sz w:val="24"/>
          <w:szCs w:val="24"/>
        </w:rPr>
        <w:t>Suite 7</w:t>
      </w:r>
      <w:r w:rsidR="00524281" w:rsidRPr="00C609A0">
        <w:rPr>
          <w:sz w:val="24"/>
          <w:szCs w:val="24"/>
        </w:rPr>
        <w:t>01</w:t>
      </w:r>
    </w:p>
    <w:p w14:paraId="1E7735A0" w14:textId="77777777" w:rsidR="00A053FA" w:rsidRPr="00C609A0" w:rsidRDefault="00A053FA">
      <w:pPr>
        <w:widowControl w:val="0"/>
        <w:tabs>
          <w:tab w:val="left" w:pos="1474"/>
        </w:tabs>
        <w:ind w:left="1474"/>
        <w:rPr>
          <w:sz w:val="24"/>
          <w:szCs w:val="24"/>
        </w:rPr>
      </w:pPr>
      <w:r w:rsidRPr="00C609A0">
        <w:rPr>
          <w:sz w:val="24"/>
          <w:szCs w:val="24"/>
        </w:rPr>
        <w:t>Austin, Texas 78701</w:t>
      </w:r>
    </w:p>
    <w:p w14:paraId="5E50FC16" w14:textId="77777777" w:rsidR="00F43BAA" w:rsidRPr="00C609A0" w:rsidRDefault="00F43BAA" w:rsidP="00F43BAA">
      <w:pPr>
        <w:widowControl w:val="0"/>
        <w:tabs>
          <w:tab w:val="left" w:pos="1474"/>
        </w:tabs>
        <w:ind w:left="1474"/>
        <w:rPr>
          <w:sz w:val="24"/>
          <w:szCs w:val="24"/>
        </w:rPr>
      </w:pPr>
      <w:r w:rsidRPr="00C609A0">
        <w:rPr>
          <w:sz w:val="24"/>
          <w:szCs w:val="24"/>
        </w:rPr>
        <w:t>(512) 487-3957</w:t>
      </w:r>
      <w:r w:rsidR="00056017" w:rsidRPr="00C609A0">
        <w:rPr>
          <w:sz w:val="24"/>
          <w:szCs w:val="24"/>
        </w:rPr>
        <w:t xml:space="preserve"> telephone</w:t>
      </w:r>
    </w:p>
    <w:p w14:paraId="63E3C456" w14:textId="77777777" w:rsidR="00A053FA" w:rsidRPr="00C609A0" w:rsidRDefault="00F43BAA" w:rsidP="00F43BAA">
      <w:pPr>
        <w:widowControl w:val="0"/>
        <w:tabs>
          <w:tab w:val="left" w:pos="1474"/>
        </w:tabs>
        <w:rPr>
          <w:sz w:val="24"/>
          <w:szCs w:val="24"/>
        </w:rPr>
      </w:pPr>
      <w:r w:rsidRPr="00C609A0">
        <w:rPr>
          <w:sz w:val="24"/>
          <w:szCs w:val="24"/>
        </w:rPr>
        <w:tab/>
        <w:t>(512) 487-3958</w:t>
      </w:r>
      <w:r w:rsidR="00056017" w:rsidRPr="00C609A0">
        <w:rPr>
          <w:sz w:val="24"/>
          <w:szCs w:val="24"/>
        </w:rPr>
        <w:t xml:space="preserve"> facsimile</w:t>
      </w:r>
    </w:p>
    <w:p w14:paraId="33F00A1C" w14:textId="77777777" w:rsidR="00F43BAA" w:rsidRPr="00C609A0" w:rsidRDefault="00F43BAA">
      <w:pPr>
        <w:ind w:left="1440"/>
        <w:rPr>
          <w:sz w:val="24"/>
          <w:szCs w:val="24"/>
        </w:rPr>
      </w:pPr>
    </w:p>
    <w:p w14:paraId="1AC0991C" w14:textId="77777777" w:rsidR="00A053FA" w:rsidRDefault="008F6F44">
      <w:pPr>
        <w:ind w:left="1440"/>
        <w:rPr>
          <w:sz w:val="24"/>
          <w:szCs w:val="24"/>
        </w:rPr>
      </w:pPr>
      <w:r>
        <w:rPr>
          <w:sz w:val="24"/>
          <w:szCs w:val="24"/>
        </w:rPr>
        <w:t>Scott Olson</w:t>
      </w:r>
    </w:p>
    <w:p w14:paraId="69BE7ED7" w14:textId="77777777" w:rsidR="00753956" w:rsidRPr="00C609A0" w:rsidRDefault="00753956">
      <w:pPr>
        <w:ind w:left="1440"/>
        <w:rPr>
          <w:sz w:val="24"/>
          <w:szCs w:val="24"/>
        </w:rPr>
      </w:pPr>
      <w:r>
        <w:rPr>
          <w:sz w:val="24"/>
          <w:szCs w:val="24"/>
        </w:rPr>
        <w:t>Everett Britt</w:t>
      </w:r>
    </w:p>
    <w:p w14:paraId="4C14FCBC" w14:textId="77777777" w:rsidR="00A053FA" w:rsidRPr="00C609A0" w:rsidRDefault="002A6960">
      <w:pPr>
        <w:ind w:left="1440"/>
        <w:rPr>
          <w:sz w:val="24"/>
          <w:szCs w:val="24"/>
        </w:rPr>
      </w:pPr>
      <w:r w:rsidRPr="00C609A0">
        <w:rPr>
          <w:sz w:val="24"/>
          <w:szCs w:val="24"/>
        </w:rPr>
        <w:t>Duggins Wren Mann &amp; Romero, LLP</w:t>
      </w:r>
    </w:p>
    <w:p w14:paraId="5C309116" w14:textId="77777777" w:rsidR="00F43BAA" w:rsidRPr="00C609A0" w:rsidRDefault="00F43BAA" w:rsidP="00F43BAA">
      <w:pPr>
        <w:pStyle w:val="BodyText"/>
        <w:spacing w:after="0" w:line="240" w:lineRule="auto"/>
        <w:ind w:left="1440" w:firstLine="0"/>
        <w:rPr>
          <w:rFonts w:ascii="Times New Roman" w:hAnsi="Times New Roman"/>
          <w:szCs w:val="24"/>
        </w:rPr>
      </w:pPr>
      <w:r w:rsidRPr="00C609A0">
        <w:rPr>
          <w:rFonts w:ascii="Times New Roman" w:hAnsi="Times New Roman"/>
          <w:szCs w:val="24"/>
        </w:rPr>
        <w:t>P.O. Box 1149</w:t>
      </w:r>
    </w:p>
    <w:p w14:paraId="4E3ADC32" w14:textId="77777777" w:rsidR="00F43BAA" w:rsidRPr="00C609A0" w:rsidRDefault="00F43BAA" w:rsidP="00F43BAA">
      <w:pPr>
        <w:pStyle w:val="BodyText"/>
        <w:spacing w:after="0" w:line="240" w:lineRule="auto"/>
        <w:ind w:left="1440" w:firstLine="0"/>
        <w:rPr>
          <w:rFonts w:ascii="Times New Roman" w:hAnsi="Times New Roman"/>
          <w:szCs w:val="24"/>
        </w:rPr>
      </w:pPr>
      <w:r w:rsidRPr="00C609A0">
        <w:rPr>
          <w:rFonts w:ascii="Times New Roman" w:hAnsi="Times New Roman"/>
          <w:szCs w:val="24"/>
        </w:rPr>
        <w:t>Austin, Texas 78767</w:t>
      </w:r>
    </w:p>
    <w:p w14:paraId="431E56E3" w14:textId="77777777" w:rsidR="00F43BAA" w:rsidRPr="00C609A0" w:rsidRDefault="00F43BAA" w:rsidP="00F43BAA">
      <w:pPr>
        <w:pStyle w:val="BodyText"/>
        <w:spacing w:after="0" w:line="240" w:lineRule="auto"/>
        <w:ind w:left="1440" w:firstLine="0"/>
        <w:rPr>
          <w:rFonts w:ascii="Times New Roman" w:hAnsi="Times New Roman"/>
          <w:szCs w:val="24"/>
        </w:rPr>
      </w:pPr>
      <w:r w:rsidRPr="00C609A0">
        <w:rPr>
          <w:rFonts w:ascii="Times New Roman" w:hAnsi="Times New Roman"/>
          <w:szCs w:val="24"/>
        </w:rPr>
        <w:t>(512) 744-9300</w:t>
      </w:r>
      <w:r w:rsidR="00B762D2" w:rsidRPr="00C609A0">
        <w:rPr>
          <w:rFonts w:ascii="Times New Roman" w:hAnsi="Times New Roman"/>
          <w:szCs w:val="24"/>
        </w:rPr>
        <w:t xml:space="preserve"> telephone</w:t>
      </w:r>
    </w:p>
    <w:p w14:paraId="7DF80B71" w14:textId="77777777" w:rsidR="00F43BAA" w:rsidRPr="00C609A0" w:rsidRDefault="00F43BAA" w:rsidP="00F43BAA">
      <w:pPr>
        <w:pStyle w:val="BodyText"/>
        <w:spacing w:after="0" w:line="240" w:lineRule="auto"/>
        <w:ind w:left="1440" w:firstLine="0"/>
        <w:rPr>
          <w:rFonts w:ascii="Times New Roman" w:hAnsi="Times New Roman"/>
          <w:szCs w:val="24"/>
        </w:rPr>
      </w:pPr>
      <w:r w:rsidRPr="00C609A0">
        <w:rPr>
          <w:rFonts w:ascii="Times New Roman" w:hAnsi="Times New Roman"/>
          <w:szCs w:val="24"/>
        </w:rPr>
        <w:t xml:space="preserve">(512) </w:t>
      </w:r>
      <w:r w:rsidR="001E403E" w:rsidRPr="00C609A0">
        <w:rPr>
          <w:rFonts w:ascii="Times New Roman" w:hAnsi="Times New Roman"/>
          <w:szCs w:val="24"/>
        </w:rPr>
        <w:t>744-9399</w:t>
      </w:r>
      <w:r w:rsidR="00B762D2" w:rsidRPr="00C609A0">
        <w:rPr>
          <w:rFonts w:ascii="Times New Roman" w:hAnsi="Times New Roman"/>
          <w:szCs w:val="24"/>
        </w:rPr>
        <w:t xml:space="preserve"> facsimile</w:t>
      </w:r>
    </w:p>
    <w:p w14:paraId="2FDBEB1B" w14:textId="77777777" w:rsidR="00D41C64" w:rsidRPr="00C609A0" w:rsidRDefault="00D41C64" w:rsidP="00F43BAA">
      <w:pPr>
        <w:pStyle w:val="BodyText"/>
        <w:spacing w:after="0" w:line="240" w:lineRule="auto"/>
        <w:ind w:left="1440" w:firstLine="0"/>
        <w:rPr>
          <w:rFonts w:ascii="Times New Roman" w:hAnsi="Times New Roman"/>
          <w:szCs w:val="24"/>
        </w:rPr>
      </w:pPr>
    </w:p>
    <w:p w14:paraId="22D74ACB" w14:textId="77777777" w:rsidR="00A053FA" w:rsidRPr="00C609A0" w:rsidRDefault="00AE1094" w:rsidP="00D65E77">
      <w:pPr>
        <w:pStyle w:val="Heading1"/>
      </w:pPr>
      <w:r w:rsidRPr="00D65E77">
        <w:t>JURISDICTION</w:t>
      </w:r>
    </w:p>
    <w:p w14:paraId="385D1B5F" w14:textId="77777777" w:rsidR="00A053FA" w:rsidRPr="00C609A0" w:rsidRDefault="00FA2167" w:rsidP="00FD5306">
      <w:pPr>
        <w:pStyle w:val="BodyText"/>
        <w:spacing w:after="0" w:line="480" w:lineRule="auto"/>
        <w:rPr>
          <w:rFonts w:ascii="Times New Roman" w:hAnsi="Times New Roman"/>
          <w:b/>
          <w:szCs w:val="24"/>
          <w:u w:val="single"/>
        </w:rPr>
      </w:pPr>
      <w:r>
        <w:rPr>
          <w:rFonts w:ascii="Times New Roman" w:hAnsi="Times New Roman"/>
        </w:rPr>
        <w:t xml:space="preserve">The Commission has jurisdiction over this application pursuant to PURA §§ 39.452(k)-(l), which became effective on May 18, 2017.  </w:t>
      </w:r>
    </w:p>
    <w:p w14:paraId="66EFEC3E" w14:textId="77777777" w:rsidR="00FE61B3" w:rsidRPr="00C609A0" w:rsidRDefault="00FE61B3" w:rsidP="00D65E77">
      <w:pPr>
        <w:pStyle w:val="Heading1"/>
      </w:pPr>
      <w:r w:rsidRPr="00D65E77">
        <w:t>Affected</w:t>
      </w:r>
      <w:r w:rsidRPr="00C609A0">
        <w:t xml:space="preserve"> Persons</w:t>
      </w:r>
    </w:p>
    <w:p w14:paraId="1D46F379" w14:textId="2D2F46AE" w:rsidR="00FE61B3" w:rsidRPr="00C609A0" w:rsidRDefault="00A051BE" w:rsidP="00FD5306">
      <w:pPr>
        <w:pStyle w:val="BodyText"/>
        <w:spacing w:after="0" w:line="48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The Company and</w:t>
      </w:r>
      <w:r w:rsidR="00FA2167" w:rsidRPr="00FA2167">
        <w:rPr>
          <w:rFonts w:ascii="Times New Roman" w:hAnsi="Times New Roman"/>
          <w:szCs w:val="24"/>
        </w:rPr>
        <w:t xml:space="preserve"> its retail customers</w:t>
      </w:r>
      <w:r w:rsidR="00064740" w:rsidRPr="00064740">
        <w:rPr>
          <w:rFonts w:ascii="Times New Roman" w:hAnsi="Times New Roman"/>
          <w:szCs w:val="24"/>
        </w:rPr>
        <w:t xml:space="preserve"> </w:t>
      </w:r>
      <w:r w:rsidR="00064740">
        <w:rPr>
          <w:rFonts w:ascii="Times New Roman" w:hAnsi="Times New Roman"/>
          <w:szCs w:val="24"/>
        </w:rPr>
        <w:t>(other than</w:t>
      </w:r>
      <w:r w:rsidR="00064740" w:rsidRPr="00FA2167">
        <w:rPr>
          <w:rFonts w:ascii="Times New Roman" w:hAnsi="Times New Roman"/>
          <w:szCs w:val="24"/>
        </w:rPr>
        <w:t xml:space="preserve"> customer accounts that are unmetered or receive service at transmission voltage</w:t>
      </w:r>
      <w:r w:rsidR="00064740">
        <w:rPr>
          <w:rFonts w:ascii="Times New Roman" w:hAnsi="Times New Roman"/>
          <w:szCs w:val="24"/>
        </w:rPr>
        <w:t xml:space="preserve">) </w:t>
      </w:r>
      <w:proofErr w:type="gramStart"/>
      <w:r w:rsidR="00FA2167" w:rsidRPr="00FA2167">
        <w:rPr>
          <w:rFonts w:ascii="Times New Roman" w:hAnsi="Times New Roman"/>
          <w:szCs w:val="24"/>
        </w:rPr>
        <w:t>will be affected</w:t>
      </w:r>
      <w:proofErr w:type="gramEnd"/>
      <w:r w:rsidR="00FA2167" w:rsidRPr="00FA2167">
        <w:rPr>
          <w:rFonts w:ascii="Times New Roman" w:hAnsi="Times New Roman"/>
          <w:szCs w:val="24"/>
        </w:rPr>
        <w:t xml:space="preserve"> by the </w:t>
      </w:r>
      <w:r w:rsidR="00064740">
        <w:rPr>
          <w:rFonts w:ascii="Times New Roman" w:hAnsi="Times New Roman"/>
          <w:szCs w:val="24"/>
        </w:rPr>
        <w:t xml:space="preserve">decisions resulting from </w:t>
      </w:r>
      <w:r w:rsidR="00FA2167" w:rsidRPr="00FA2167">
        <w:rPr>
          <w:rFonts w:ascii="Times New Roman" w:hAnsi="Times New Roman"/>
          <w:szCs w:val="24"/>
        </w:rPr>
        <w:t xml:space="preserve">this </w:t>
      </w:r>
      <w:r w:rsidR="00753956">
        <w:rPr>
          <w:rFonts w:ascii="Times New Roman" w:hAnsi="Times New Roman"/>
          <w:szCs w:val="24"/>
        </w:rPr>
        <w:t>filing</w:t>
      </w:r>
      <w:r w:rsidR="00FA2167" w:rsidRPr="00FA2167">
        <w:rPr>
          <w:rFonts w:ascii="Times New Roman" w:hAnsi="Times New Roman"/>
          <w:szCs w:val="24"/>
        </w:rPr>
        <w:t xml:space="preserve">.  </w:t>
      </w:r>
    </w:p>
    <w:p w14:paraId="45F7207B" w14:textId="77777777" w:rsidR="00A053FA" w:rsidRPr="00C609A0" w:rsidRDefault="00A053FA" w:rsidP="008F6F44">
      <w:pPr>
        <w:pStyle w:val="Heading1"/>
        <w:keepNext/>
        <w:widowControl/>
      </w:pPr>
      <w:r w:rsidRPr="00D65E77">
        <w:lastRenderedPageBreak/>
        <w:t>DESCRIPTION</w:t>
      </w:r>
      <w:r w:rsidRPr="00C609A0">
        <w:t xml:space="preserve"> OF </w:t>
      </w:r>
      <w:r w:rsidR="00753956">
        <w:t>FILING</w:t>
      </w:r>
    </w:p>
    <w:p w14:paraId="7058AE90" w14:textId="158D4CF8" w:rsidR="004C601C" w:rsidRDefault="00A051BE" w:rsidP="004C601C">
      <w:pPr>
        <w:pStyle w:val="BodyText"/>
        <w:spacing w:line="48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On July 18, 2017, i</w:t>
      </w:r>
      <w:r w:rsidR="00FA2167">
        <w:rPr>
          <w:rFonts w:ascii="Times New Roman" w:hAnsi="Times New Roman"/>
          <w:szCs w:val="24"/>
        </w:rPr>
        <w:t xml:space="preserve">n Docket No. 47416, ETI filed its </w:t>
      </w:r>
      <w:r w:rsidR="00FA2167" w:rsidRPr="00FA2167">
        <w:rPr>
          <w:rFonts w:ascii="Times New Roman" w:hAnsi="Times New Roman"/>
          <w:szCs w:val="24"/>
        </w:rPr>
        <w:t>Application for Approval of its Advanced Metering System (“AMS”) Deployment Plan, AMS Surcharge, and Non-Standard Metering Service Fees.</w:t>
      </w:r>
      <w:r w:rsidR="00FA2167">
        <w:rPr>
          <w:rFonts w:ascii="Times New Roman" w:hAnsi="Times New Roman"/>
          <w:szCs w:val="24"/>
        </w:rPr>
        <w:t xml:space="preserve">  </w:t>
      </w:r>
      <w:r w:rsidR="004C601C">
        <w:rPr>
          <w:rFonts w:ascii="Times New Roman" w:hAnsi="Times New Roman"/>
          <w:szCs w:val="24"/>
        </w:rPr>
        <w:t>On October 23, 2017, t</w:t>
      </w:r>
      <w:r>
        <w:rPr>
          <w:rFonts w:ascii="Times New Roman" w:hAnsi="Times New Roman"/>
          <w:szCs w:val="24"/>
        </w:rPr>
        <w:t>he parties to the proceeding filed a stipulation</w:t>
      </w:r>
      <w:r w:rsidR="004C601C">
        <w:rPr>
          <w:rFonts w:ascii="Times New Roman" w:hAnsi="Times New Roman"/>
          <w:szCs w:val="24"/>
        </w:rPr>
        <w:t xml:space="preserve"> and settlement agreement</w:t>
      </w:r>
      <w:r>
        <w:rPr>
          <w:rFonts w:ascii="Times New Roman" w:hAnsi="Times New Roman"/>
          <w:szCs w:val="24"/>
        </w:rPr>
        <w:t>.</w:t>
      </w:r>
      <w:r w:rsidR="004C601C">
        <w:rPr>
          <w:rFonts w:ascii="Times New Roman" w:hAnsi="Times New Roman"/>
          <w:szCs w:val="24"/>
        </w:rPr>
        <w:t xml:space="preserve">  Among other things, the agreement provided that “</w:t>
      </w:r>
      <w:r w:rsidR="004C601C" w:rsidRPr="004C601C">
        <w:rPr>
          <w:rFonts w:ascii="Times New Roman" w:hAnsi="Times New Roman"/>
          <w:szCs w:val="24"/>
        </w:rPr>
        <w:t>ETI is authorized to proceed with its web-based customer interface and the</w:t>
      </w:r>
      <w:r w:rsidR="004C601C">
        <w:rPr>
          <w:rFonts w:ascii="Times New Roman" w:hAnsi="Times New Roman"/>
          <w:szCs w:val="24"/>
        </w:rPr>
        <w:t xml:space="preserve"> </w:t>
      </w:r>
      <w:r w:rsidR="004C601C" w:rsidRPr="004C601C">
        <w:rPr>
          <w:rFonts w:ascii="Times New Roman" w:hAnsi="Times New Roman"/>
          <w:szCs w:val="24"/>
        </w:rPr>
        <w:t xml:space="preserve">costs will be included in the AMS surcharge. </w:t>
      </w:r>
      <w:r w:rsidR="00E34209">
        <w:rPr>
          <w:rFonts w:ascii="Times New Roman" w:hAnsi="Times New Roman"/>
          <w:szCs w:val="24"/>
        </w:rPr>
        <w:t xml:space="preserve"> </w:t>
      </w:r>
      <w:r w:rsidR="004C601C" w:rsidRPr="004C601C">
        <w:rPr>
          <w:rFonts w:ascii="Times New Roman" w:hAnsi="Times New Roman"/>
          <w:szCs w:val="24"/>
        </w:rPr>
        <w:t>Subject to the foregoing</w:t>
      </w:r>
      <w:r w:rsidR="004C601C">
        <w:rPr>
          <w:rFonts w:ascii="Times New Roman" w:hAnsi="Times New Roman"/>
          <w:szCs w:val="24"/>
        </w:rPr>
        <w:t xml:space="preserve"> </w:t>
      </w:r>
      <w:r w:rsidR="004C601C" w:rsidRPr="004C601C">
        <w:rPr>
          <w:rFonts w:ascii="Times New Roman" w:hAnsi="Times New Roman"/>
          <w:szCs w:val="24"/>
        </w:rPr>
        <w:t>sentence, the issue of whether ETI should participate in Smart Meter Texas</w:t>
      </w:r>
      <w:r w:rsidR="004C601C">
        <w:rPr>
          <w:rFonts w:ascii="Times New Roman" w:hAnsi="Times New Roman"/>
          <w:szCs w:val="24"/>
        </w:rPr>
        <w:t xml:space="preserve"> </w:t>
      </w:r>
      <w:r w:rsidR="004C601C" w:rsidRPr="004C601C">
        <w:rPr>
          <w:rFonts w:ascii="Times New Roman" w:hAnsi="Times New Roman"/>
          <w:szCs w:val="24"/>
        </w:rPr>
        <w:t>(</w:t>
      </w:r>
      <w:r w:rsidR="00E34209">
        <w:rPr>
          <w:rFonts w:ascii="Times New Roman" w:hAnsi="Times New Roman"/>
          <w:szCs w:val="24"/>
        </w:rPr>
        <w:t>“</w:t>
      </w:r>
      <w:r w:rsidR="004C601C" w:rsidRPr="004C601C">
        <w:rPr>
          <w:rFonts w:ascii="Times New Roman" w:hAnsi="Times New Roman"/>
          <w:szCs w:val="24"/>
        </w:rPr>
        <w:t>SMT</w:t>
      </w:r>
      <w:r w:rsidR="00E34209">
        <w:rPr>
          <w:rFonts w:ascii="Times New Roman" w:hAnsi="Times New Roman"/>
          <w:szCs w:val="24"/>
        </w:rPr>
        <w:t>”</w:t>
      </w:r>
      <w:r w:rsidR="004C601C" w:rsidRPr="004C601C">
        <w:rPr>
          <w:rFonts w:ascii="Times New Roman" w:hAnsi="Times New Roman"/>
          <w:szCs w:val="24"/>
        </w:rPr>
        <w:t>), changes to ETI</w:t>
      </w:r>
      <w:r w:rsidR="003C24D7">
        <w:rPr>
          <w:rFonts w:ascii="Times New Roman" w:hAnsi="Times New Roman"/>
          <w:szCs w:val="24"/>
        </w:rPr>
        <w:t>’</w:t>
      </w:r>
      <w:r w:rsidR="004C601C" w:rsidRPr="004C601C">
        <w:rPr>
          <w:rFonts w:ascii="Times New Roman" w:hAnsi="Times New Roman"/>
          <w:szCs w:val="24"/>
        </w:rPr>
        <w:t>s web-based customer interface, and issues of third</w:t>
      </w:r>
      <w:r w:rsidR="004C601C">
        <w:rPr>
          <w:rFonts w:ascii="Times New Roman" w:hAnsi="Times New Roman"/>
          <w:szCs w:val="24"/>
        </w:rPr>
        <w:t xml:space="preserve"> </w:t>
      </w:r>
      <w:r w:rsidR="004C601C" w:rsidRPr="004C601C">
        <w:rPr>
          <w:rFonts w:ascii="Times New Roman" w:hAnsi="Times New Roman"/>
          <w:szCs w:val="24"/>
        </w:rPr>
        <w:t>party access to AMS data will be deferred to a future proceeding.</w:t>
      </w:r>
      <w:r w:rsidR="004C601C">
        <w:rPr>
          <w:rFonts w:ascii="Times New Roman" w:hAnsi="Times New Roman"/>
          <w:szCs w:val="24"/>
        </w:rPr>
        <w:t>”</w:t>
      </w:r>
      <w:r>
        <w:rPr>
          <w:rFonts w:ascii="Times New Roman" w:hAnsi="Times New Roman"/>
          <w:szCs w:val="24"/>
        </w:rPr>
        <w:t xml:space="preserve"> </w:t>
      </w:r>
    </w:p>
    <w:p w14:paraId="34A5D903" w14:textId="11097488" w:rsidR="007702C9" w:rsidRDefault="00381889" w:rsidP="00FA2167">
      <w:pPr>
        <w:pStyle w:val="BodyText"/>
        <w:spacing w:after="0" w:line="48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In its fina</w:t>
      </w:r>
      <w:r w:rsidR="00A051BE">
        <w:rPr>
          <w:rFonts w:ascii="Times New Roman" w:hAnsi="Times New Roman"/>
          <w:szCs w:val="24"/>
        </w:rPr>
        <w:t xml:space="preserve">l order, the Commission approved </w:t>
      </w:r>
      <w:r w:rsidRPr="00381889">
        <w:rPr>
          <w:rFonts w:ascii="Times New Roman" w:hAnsi="Times New Roman"/>
          <w:szCs w:val="24"/>
        </w:rPr>
        <w:t xml:space="preserve">ETI’s </w:t>
      </w:r>
      <w:r w:rsidR="00A051BE">
        <w:rPr>
          <w:rFonts w:ascii="Times New Roman" w:hAnsi="Times New Roman"/>
          <w:szCs w:val="24"/>
        </w:rPr>
        <w:t>application</w:t>
      </w:r>
      <w:r w:rsidRPr="00381889">
        <w:rPr>
          <w:rFonts w:ascii="Times New Roman" w:hAnsi="Times New Roman"/>
          <w:szCs w:val="24"/>
        </w:rPr>
        <w:t xml:space="preserve"> consistent w</w:t>
      </w:r>
      <w:r>
        <w:rPr>
          <w:rFonts w:ascii="Times New Roman" w:hAnsi="Times New Roman"/>
          <w:szCs w:val="24"/>
        </w:rPr>
        <w:t xml:space="preserve">ith the agreement </w:t>
      </w:r>
      <w:r w:rsidR="00064740">
        <w:rPr>
          <w:rFonts w:ascii="Times New Roman" w:hAnsi="Times New Roman"/>
          <w:szCs w:val="24"/>
        </w:rPr>
        <w:t>of the parties</w:t>
      </w:r>
      <w:r>
        <w:rPr>
          <w:rFonts w:ascii="Times New Roman" w:hAnsi="Times New Roman"/>
          <w:szCs w:val="24"/>
        </w:rPr>
        <w:t xml:space="preserve">.  </w:t>
      </w:r>
      <w:r w:rsidR="004C601C">
        <w:rPr>
          <w:rFonts w:ascii="Times New Roman" w:hAnsi="Times New Roman"/>
          <w:szCs w:val="24"/>
        </w:rPr>
        <w:t>Further</w:t>
      </w:r>
      <w:r w:rsidR="00A051BE">
        <w:rPr>
          <w:rFonts w:ascii="Times New Roman" w:hAnsi="Times New Roman"/>
          <w:szCs w:val="24"/>
        </w:rPr>
        <w:t xml:space="preserve">, </w:t>
      </w:r>
      <w:r>
        <w:rPr>
          <w:rFonts w:ascii="Times New Roman" w:hAnsi="Times New Roman"/>
          <w:szCs w:val="24"/>
        </w:rPr>
        <w:t xml:space="preserve">Ordering Paragraph 6 of </w:t>
      </w:r>
      <w:r w:rsidR="00111122">
        <w:rPr>
          <w:rFonts w:ascii="Times New Roman" w:hAnsi="Times New Roman"/>
          <w:szCs w:val="24"/>
        </w:rPr>
        <w:t>the final order</w:t>
      </w:r>
      <w:r>
        <w:rPr>
          <w:rFonts w:ascii="Times New Roman" w:hAnsi="Times New Roman"/>
          <w:szCs w:val="24"/>
        </w:rPr>
        <w:t xml:space="preserve"> further directed as follows:</w:t>
      </w:r>
    </w:p>
    <w:p w14:paraId="17CD6CB8" w14:textId="2A892046" w:rsidR="00381889" w:rsidRDefault="00381889" w:rsidP="00220FB3">
      <w:pPr>
        <w:pStyle w:val="BodyText"/>
        <w:spacing w:after="0" w:line="240" w:lineRule="auto"/>
        <w:ind w:left="720" w:right="720" w:firstLine="0"/>
        <w:rPr>
          <w:rFonts w:ascii="Times New Roman" w:hAnsi="Times New Roman"/>
          <w:szCs w:val="24"/>
        </w:rPr>
      </w:pPr>
      <w:proofErr w:type="gramStart"/>
      <w:r w:rsidRPr="00381889">
        <w:rPr>
          <w:rFonts w:ascii="Times New Roman" w:hAnsi="Times New Roman"/>
          <w:szCs w:val="24"/>
        </w:rPr>
        <w:t>Unless the f</w:t>
      </w:r>
      <w:r w:rsidR="00F43015">
        <w:rPr>
          <w:rFonts w:ascii="Times New Roman" w:hAnsi="Times New Roman"/>
          <w:szCs w:val="24"/>
        </w:rPr>
        <w:t>inal order in Docket No. 47472</w:t>
      </w:r>
      <w:r w:rsidR="00732857">
        <w:rPr>
          <w:rStyle w:val="FootnoteReference"/>
          <w:rFonts w:ascii="Times New Roman" w:hAnsi="Times New Roman"/>
          <w:szCs w:val="24"/>
        </w:rPr>
        <w:footnoteReference w:id="2"/>
      </w:r>
      <w:r w:rsidR="00F43015">
        <w:rPr>
          <w:rFonts w:ascii="Times New Roman" w:hAnsi="Times New Roman"/>
          <w:szCs w:val="24"/>
        </w:rPr>
        <w:t xml:space="preserve"> </w:t>
      </w:r>
      <w:r w:rsidRPr="00381889">
        <w:rPr>
          <w:rFonts w:ascii="Times New Roman" w:hAnsi="Times New Roman"/>
          <w:szCs w:val="24"/>
        </w:rPr>
        <w:t>provides otherwise, within 90 days after the final order in Docket No. 47472 is signed, ETI shall initiate a proceeding to address whether and to what extent ETI will participate in Smart Meter Texas; what changes, if any, should be made to ETI’s web-based customer interface; and whether and to what extent ETI should provide third-party direct access to customer AMS data.</w:t>
      </w:r>
      <w:proofErr w:type="gramEnd"/>
    </w:p>
    <w:p w14:paraId="69A7F2C5" w14:textId="77777777" w:rsidR="00220FB3" w:rsidRDefault="00220FB3" w:rsidP="00220FB3">
      <w:pPr>
        <w:pStyle w:val="BodyText"/>
        <w:spacing w:after="0" w:line="240" w:lineRule="auto"/>
        <w:ind w:left="720" w:right="720" w:firstLine="0"/>
        <w:rPr>
          <w:rFonts w:ascii="Times New Roman" w:hAnsi="Times New Roman"/>
          <w:szCs w:val="24"/>
        </w:rPr>
      </w:pPr>
    </w:p>
    <w:p w14:paraId="38C237C0" w14:textId="65D8DE51" w:rsidR="00197F4F" w:rsidRDefault="00197F4F" w:rsidP="00197F4F">
      <w:pPr>
        <w:pStyle w:val="BodyText"/>
        <w:spacing w:after="0" w:line="48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Th</w:t>
      </w:r>
      <w:r w:rsidR="004C601C">
        <w:rPr>
          <w:rFonts w:ascii="Times New Roman" w:hAnsi="Times New Roman"/>
          <w:szCs w:val="24"/>
        </w:rPr>
        <w:t>e present</w:t>
      </w:r>
      <w:r>
        <w:rPr>
          <w:rFonts w:ascii="Times New Roman" w:hAnsi="Times New Roman"/>
          <w:szCs w:val="24"/>
        </w:rPr>
        <w:t xml:space="preserve"> filing </w:t>
      </w:r>
      <w:proofErr w:type="gramStart"/>
      <w:r>
        <w:rPr>
          <w:rFonts w:ascii="Times New Roman" w:hAnsi="Times New Roman"/>
          <w:szCs w:val="24"/>
        </w:rPr>
        <w:t>is made</w:t>
      </w:r>
      <w:proofErr w:type="gramEnd"/>
      <w:r>
        <w:rPr>
          <w:rFonts w:ascii="Times New Roman" w:hAnsi="Times New Roman"/>
          <w:szCs w:val="24"/>
        </w:rPr>
        <w:t xml:space="preserve"> to initiate a proceeding consistent with Ordering Paragraph 6.  The final order in Docket No. 47472 </w:t>
      </w:r>
      <w:proofErr w:type="gramStart"/>
      <w:r>
        <w:rPr>
          <w:rFonts w:ascii="Times New Roman" w:hAnsi="Times New Roman"/>
          <w:szCs w:val="24"/>
        </w:rPr>
        <w:t>was signed</w:t>
      </w:r>
      <w:proofErr w:type="gramEnd"/>
      <w:r>
        <w:rPr>
          <w:rFonts w:ascii="Times New Roman" w:hAnsi="Times New Roman"/>
          <w:szCs w:val="24"/>
        </w:rPr>
        <w:t xml:space="preserve"> on July 12, 2018, and 90 days later is October 10, 2018; accordingly, this filing is timely made.</w:t>
      </w:r>
    </w:p>
    <w:p w14:paraId="6DCB7472" w14:textId="2C065EA7" w:rsidR="00A051BE" w:rsidRPr="00A051BE" w:rsidRDefault="00197F4F" w:rsidP="00FA2167">
      <w:pPr>
        <w:pStyle w:val="BodyText"/>
        <w:spacing w:after="0" w:line="48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W</w:t>
      </w:r>
      <w:r w:rsidR="00753956">
        <w:rPr>
          <w:rFonts w:ascii="Times New Roman" w:hAnsi="Times New Roman"/>
          <w:szCs w:val="24"/>
        </w:rPr>
        <w:t xml:space="preserve">ith regard to the issues to </w:t>
      </w:r>
      <w:proofErr w:type="gramStart"/>
      <w:r w:rsidR="00753956">
        <w:rPr>
          <w:rFonts w:ascii="Times New Roman" w:hAnsi="Times New Roman"/>
          <w:szCs w:val="24"/>
        </w:rPr>
        <w:t>be addressed</w:t>
      </w:r>
      <w:proofErr w:type="gramEnd"/>
      <w:r w:rsidR="00753956">
        <w:rPr>
          <w:rFonts w:ascii="Times New Roman" w:hAnsi="Times New Roman"/>
          <w:szCs w:val="24"/>
        </w:rPr>
        <w:t xml:space="preserve"> in this proceeding, </w:t>
      </w:r>
      <w:r w:rsidR="00111122">
        <w:rPr>
          <w:rFonts w:ascii="Times New Roman" w:hAnsi="Times New Roman"/>
          <w:szCs w:val="24"/>
        </w:rPr>
        <w:t xml:space="preserve">and as further detailed in </w:t>
      </w:r>
      <w:r w:rsidR="00753956" w:rsidRPr="00A051BE">
        <w:rPr>
          <w:rFonts w:ascii="Times New Roman" w:hAnsi="Times New Roman"/>
          <w:szCs w:val="24"/>
        </w:rPr>
        <w:t>the attached report</w:t>
      </w:r>
      <w:r w:rsidR="00804A0F">
        <w:rPr>
          <w:rFonts w:ascii="Times New Roman" w:hAnsi="Times New Roman"/>
          <w:szCs w:val="24"/>
        </w:rPr>
        <w:t xml:space="preserve"> and supporting affidavit of Rodney W. Griffith</w:t>
      </w:r>
      <w:r w:rsidR="00753956" w:rsidRPr="00A051BE">
        <w:rPr>
          <w:rFonts w:ascii="Times New Roman" w:hAnsi="Times New Roman"/>
          <w:szCs w:val="24"/>
        </w:rPr>
        <w:t xml:space="preserve">, </w:t>
      </w:r>
      <w:r w:rsidR="00A051BE" w:rsidRPr="00A051BE">
        <w:rPr>
          <w:rFonts w:ascii="Times New Roman" w:hAnsi="Times New Roman"/>
          <w:szCs w:val="24"/>
        </w:rPr>
        <w:t>ETI proposes as follows:</w:t>
      </w:r>
    </w:p>
    <w:p w14:paraId="1888767C" w14:textId="600F6041" w:rsidR="00A051BE" w:rsidRPr="00A051BE" w:rsidRDefault="004C601C" w:rsidP="00220FB3">
      <w:pPr>
        <w:pStyle w:val="BodyText"/>
        <w:numPr>
          <w:ilvl w:val="0"/>
          <w:numId w:val="29"/>
        </w:numPr>
        <w:spacing w:line="276" w:lineRule="auto"/>
        <w:rPr>
          <w:rFonts w:ascii="Times New Roman" w:hAnsi="Times New Roman"/>
          <w:szCs w:val="24"/>
        </w:rPr>
      </w:pPr>
      <w:r w:rsidRPr="00A051BE">
        <w:rPr>
          <w:rFonts w:ascii="Times New Roman" w:hAnsi="Times New Roman"/>
          <w:szCs w:val="24"/>
        </w:rPr>
        <w:t xml:space="preserve">ETI should not be required to participate in </w:t>
      </w:r>
      <w:r w:rsidR="00A00AAE">
        <w:rPr>
          <w:rFonts w:ascii="Times New Roman" w:hAnsi="Times New Roman"/>
          <w:szCs w:val="24"/>
        </w:rPr>
        <w:t>SMT</w:t>
      </w:r>
      <w:r w:rsidRPr="00A051BE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b</w:t>
      </w:r>
      <w:r w:rsidR="00A051BE" w:rsidRPr="00A051BE">
        <w:rPr>
          <w:rFonts w:ascii="Times New Roman" w:hAnsi="Times New Roman"/>
          <w:szCs w:val="24"/>
        </w:rPr>
        <w:t xml:space="preserve">ecause ETI’s </w:t>
      </w:r>
      <w:r>
        <w:rPr>
          <w:rFonts w:ascii="Times New Roman" w:hAnsi="Times New Roman"/>
          <w:szCs w:val="24"/>
        </w:rPr>
        <w:t xml:space="preserve">web-based customer interface (i.e., ETI’s </w:t>
      </w:r>
      <w:r w:rsidR="00A051BE" w:rsidRPr="00A051BE">
        <w:rPr>
          <w:rFonts w:ascii="Times New Roman" w:hAnsi="Times New Roman"/>
          <w:szCs w:val="24"/>
        </w:rPr>
        <w:t>C</w:t>
      </w:r>
      <w:r>
        <w:rPr>
          <w:rFonts w:ascii="Times New Roman" w:hAnsi="Times New Roman"/>
          <w:szCs w:val="24"/>
        </w:rPr>
        <w:t xml:space="preserve">ustomer Engagement Portal or </w:t>
      </w:r>
      <w:r w:rsidR="00842731">
        <w:rPr>
          <w:rFonts w:ascii="Times New Roman" w:hAnsi="Times New Roman"/>
          <w:szCs w:val="24"/>
        </w:rPr>
        <w:t>“</w:t>
      </w:r>
      <w:r>
        <w:rPr>
          <w:rFonts w:ascii="Times New Roman" w:hAnsi="Times New Roman"/>
          <w:szCs w:val="24"/>
        </w:rPr>
        <w:t>CEP</w:t>
      </w:r>
      <w:r w:rsidR="00842731">
        <w:rPr>
          <w:rFonts w:ascii="Times New Roman" w:hAnsi="Times New Roman"/>
          <w:szCs w:val="24"/>
        </w:rPr>
        <w:t>”</w:t>
      </w:r>
      <w:r>
        <w:rPr>
          <w:rFonts w:ascii="Times New Roman" w:hAnsi="Times New Roman"/>
          <w:szCs w:val="24"/>
        </w:rPr>
        <w:t>)</w:t>
      </w:r>
      <w:r w:rsidR="00A051BE" w:rsidRPr="00A051BE">
        <w:rPr>
          <w:rFonts w:ascii="Times New Roman" w:hAnsi="Times New Roman"/>
          <w:szCs w:val="24"/>
        </w:rPr>
        <w:t xml:space="preserve"> will provide all required </w:t>
      </w:r>
      <w:r w:rsidR="00A051BE" w:rsidRPr="00A051BE">
        <w:rPr>
          <w:rFonts w:ascii="Times New Roman" w:hAnsi="Times New Roman"/>
          <w:szCs w:val="24"/>
        </w:rPr>
        <w:lastRenderedPageBreak/>
        <w:t xml:space="preserve">functionalities and </w:t>
      </w:r>
      <w:r>
        <w:rPr>
          <w:rFonts w:ascii="Times New Roman" w:hAnsi="Times New Roman"/>
          <w:szCs w:val="24"/>
        </w:rPr>
        <w:t xml:space="preserve">is projected to </w:t>
      </w:r>
      <w:r w:rsidR="003C24D7">
        <w:rPr>
          <w:rFonts w:ascii="Times New Roman" w:hAnsi="Times New Roman"/>
          <w:szCs w:val="24"/>
        </w:rPr>
        <w:t xml:space="preserve">cost </w:t>
      </w:r>
      <w:r>
        <w:rPr>
          <w:rFonts w:ascii="Times New Roman" w:hAnsi="Times New Roman"/>
          <w:szCs w:val="24"/>
        </w:rPr>
        <w:t>significantly</w:t>
      </w:r>
      <w:r w:rsidR="00A051BE" w:rsidRPr="00A051BE">
        <w:rPr>
          <w:rFonts w:ascii="Times New Roman" w:hAnsi="Times New Roman"/>
          <w:szCs w:val="24"/>
        </w:rPr>
        <w:t xml:space="preserve"> less than </w:t>
      </w:r>
      <w:r w:rsidR="00E34209">
        <w:rPr>
          <w:rFonts w:ascii="Times New Roman" w:hAnsi="Times New Roman"/>
          <w:szCs w:val="24"/>
        </w:rPr>
        <w:t>requiring ETI to participate</w:t>
      </w:r>
      <w:r w:rsidR="00A00AAE">
        <w:rPr>
          <w:rFonts w:ascii="Times New Roman" w:hAnsi="Times New Roman"/>
          <w:szCs w:val="24"/>
        </w:rPr>
        <w:t xml:space="preserve"> in </w:t>
      </w:r>
      <w:r w:rsidR="00A051BE" w:rsidRPr="00A051BE">
        <w:rPr>
          <w:rFonts w:ascii="Times New Roman" w:hAnsi="Times New Roman"/>
          <w:szCs w:val="24"/>
        </w:rPr>
        <w:t xml:space="preserve">SMT, among other </w:t>
      </w:r>
      <w:r>
        <w:rPr>
          <w:rFonts w:ascii="Times New Roman" w:hAnsi="Times New Roman"/>
          <w:szCs w:val="24"/>
        </w:rPr>
        <w:t>reasons</w:t>
      </w:r>
      <w:r w:rsidR="00A051BE" w:rsidRPr="00A051BE">
        <w:rPr>
          <w:rFonts w:ascii="Times New Roman" w:hAnsi="Times New Roman"/>
          <w:szCs w:val="24"/>
        </w:rPr>
        <w:t>;</w:t>
      </w:r>
    </w:p>
    <w:p w14:paraId="3DBDD9FE" w14:textId="318FAE2A" w:rsidR="00A051BE" w:rsidRDefault="00197F4F" w:rsidP="00220FB3">
      <w:pPr>
        <w:pStyle w:val="BodyText"/>
        <w:numPr>
          <w:ilvl w:val="0"/>
          <w:numId w:val="29"/>
        </w:numPr>
        <w:spacing w:line="276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ETI’s proposed web-based customer interface </w:t>
      </w:r>
      <w:r w:rsidR="00A00AAE">
        <w:rPr>
          <w:rFonts w:ascii="Times New Roman" w:hAnsi="Times New Roman"/>
          <w:szCs w:val="24"/>
        </w:rPr>
        <w:t xml:space="preserve">(the CEP) </w:t>
      </w:r>
      <w:r>
        <w:rPr>
          <w:rFonts w:ascii="Times New Roman" w:hAnsi="Times New Roman"/>
          <w:szCs w:val="24"/>
        </w:rPr>
        <w:t>reasonably addresses</w:t>
      </w:r>
      <w:r w:rsidR="00111122">
        <w:rPr>
          <w:rFonts w:ascii="Times New Roman" w:hAnsi="Times New Roman"/>
          <w:szCs w:val="24"/>
        </w:rPr>
        <w:t xml:space="preserve"> the appl</w:t>
      </w:r>
      <w:r>
        <w:rPr>
          <w:rFonts w:ascii="Times New Roman" w:hAnsi="Times New Roman"/>
          <w:szCs w:val="24"/>
        </w:rPr>
        <w:t xml:space="preserve">icable </w:t>
      </w:r>
      <w:r w:rsidR="00A00AAE">
        <w:rPr>
          <w:rFonts w:ascii="Times New Roman" w:hAnsi="Times New Roman"/>
          <w:szCs w:val="24"/>
        </w:rPr>
        <w:t>requirements for access to AMS data,</w:t>
      </w:r>
      <w:r>
        <w:rPr>
          <w:rFonts w:ascii="Times New Roman" w:hAnsi="Times New Roman"/>
          <w:szCs w:val="24"/>
        </w:rPr>
        <w:t xml:space="preserve"> </w:t>
      </w:r>
      <w:r w:rsidR="00A00AAE">
        <w:rPr>
          <w:rFonts w:ascii="Times New Roman" w:hAnsi="Times New Roman"/>
          <w:szCs w:val="24"/>
        </w:rPr>
        <w:t>and</w:t>
      </w:r>
      <w:r w:rsidR="00111122">
        <w:rPr>
          <w:rFonts w:ascii="Times New Roman" w:hAnsi="Times New Roman"/>
          <w:szCs w:val="24"/>
        </w:rPr>
        <w:t xml:space="preserve"> </w:t>
      </w:r>
      <w:r w:rsidR="00753956">
        <w:rPr>
          <w:rFonts w:ascii="Times New Roman" w:hAnsi="Times New Roman"/>
          <w:szCs w:val="24"/>
        </w:rPr>
        <w:t xml:space="preserve">no changes to </w:t>
      </w:r>
      <w:r w:rsidR="00A00AAE">
        <w:rPr>
          <w:rFonts w:ascii="Times New Roman" w:hAnsi="Times New Roman"/>
          <w:szCs w:val="24"/>
        </w:rPr>
        <w:t>the</w:t>
      </w:r>
      <w:r w:rsidR="00753956">
        <w:rPr>
          <w:rFonts w:ascii="Times New Roman" w:hAnsi="Times New Roman"/>
          <w:szCs w:val="24"/>
        </w:rPr>
        <w:t xml:space="preserve"> interface are needed at this time; and </w:t>
      </w:r>
    </w:p>
    <w:p w14:paraId="3ED09C3F" w14:textId="5F918303" w:rsidR="00FA2167" w:rsidRDefault="00C766B8" w:rsidP="00220FB3">
      <w:pPr>
        <w:pStyle w:val="BodyText"/>
        <w:numPr>
          <w:ilvl w:val="0"/>
          <w:numId w:val="29"/>
        </w:numPr>
        <w:spacing w:line="276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ETI</w:t>
      </w:r>
      <w:r w:rsidR="00111122">
        <w:rPr>
          <w:rFonts w:ascii="Times New Roman" w:hAnsi="Times New Roman"/>
          <w:szCs w:val="24"/>
        </w:rPr>
        <w:t xml:space="preserve">’s proposal to </w:t>
      </w:r>
      <w:r>
        <w:rPr>
          <w:rFonts w:ascii="Times New Roman" w:hAnsi="Times New Roman"/>
          <w:szCs w:val="24"/>
        </w:rPr>
        <w:t>provide third-</w:t>
      </w:r>
      <w:r w:rsidR="00753956">
        <w:rPr>
          <w:rFonts w:ascii="Times New Roman" w:hAnsi="Times New Roman"/>
          <w:szCs w:val="24"/>
        </w:rPr>
        <w:t xml:space="preserve">party direct access to customer AMS </w:t>
      </w:r>
      <w:r>
        <w:rPr>
          <w:rFonts w:ascii="Times New Roman" w:hAnsi="Times New Roman"/>
          <w:szCs w:val="24"/>
        </w:rPr>
        <w:t xml:space="preserve">data </w:t>
      </w:r>
      <w:r w:rsidR="00B937FF">
        <w:rPr>
          <w:rFonts w:ascii="Times New Roman" w:hAnsi="Times New Roman"/>
          <w:szCs w:val="24"/>
        </w:rPr>
        <w:t>via</w:t>
      </w:r>
      <w:r w:rsidR="00A00AAE">
        <w:rPr>
          <w:rFonts w:ascii="Times New Roman" w:hAnsi="Times New Roman"/>
          <w:szCs w:val="24"/>
        </w:rPr>
        <w:t xml:space="preserve"> Green Button Connect My Data i</w:t>
      </w:r>
      <w:r w:rsidR="00111122">
        <w:rPr>
          <w:rFonts w:ascii="Times New Roman" w:hAnsi="Times New Roman"/>
          <w:szCs w:val="24"/>
        </w:rPr>
        <w:t xml:space="preserve">s reasonable </w:t>
      </w:r>
      <w:r w:rsidR="00E54D3D" w:rsidRPr="00E54D3D">
        <w:rPr>
          <w:rFonts w:ascii="Times New Roman" w:hAnsi="Times New Roman"/>
          <w:szCs w:val="24"/>
        </w:rPr>
        <w:t>and consistent with industry security standards and Commission rules</w:t>
      </w:r>
      <w:r>
        <w:rPr>
          <w:rFonts w:ascii="Times New Roman" w:hAnsi="Times New Roman"/>
          <w:szCs w:val="24"/>
        </w:rPr>
        <w:t xml:space="preserve">.  </w:t>
      </w:r>
    </w:p>
    <w:p w14:paraId="4D320244" w14:textId="76F83D0A" w:rsidR="008C7509" w:rsidRDefault="008C7509" w:rsidP="008C7509">
      <w:pPr>
        <w:pStyle w:val="BodyText"/>
        <w:spacing w:after="0" w:line="48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The attached report provides ETI’s </w:t>
      </w:r>
      <w:r w:rsidR="00EB787D">
        <w:rPr>
          <w:rFonts w:ascii="Times New Roman" w:hAnsi="Times New Roman"/>
          <w:szCs w:val="24"/>
        </w:rPr>
        <w:t xml:space="preserve">review and </w:t>
      </w:r>
      <w:r>
        <w:rPr>
          <w:rFonts w:ascii="Times New Roman" w:hAnsi="Times New Roman"/>
          <w:szCs w:val="24"/>
        </w:rPr>
        <w:t xml:space="preserve">analysis of the identified issues and support for the recommendations listed above. </w:t>
      </w:r>
    </w:p>
    <w:p w14:paraId="781A876C" w14:textId="77777777" w:rsidR="00A053FA" w:rsidRPr="00C609A0" w:rsidRDefault="00A053FA" w:rsidP="00D65E77">
      <w:pPr>
        <w:pStyle w:val="Heading1"/>
      </w:pPr>
      <w:r w:rsidRPr="00C609A0">
        <w:t>NOTICE</w:t>
      </w:r>
      <w:r w:rsidR="009B0BC3" w:rsidRPr="00C609A0">
        <w:t xml:space="preserve"> AND PROTECTIVE ORDER</w:t>
      </w:r>
    </w:p>
    <w:p w14:paraId="2CCA3D5C" w14:textId="71B39568" w:rsidR="009B63E7" w:rsidRPr="009B63E7" w:rsidRDefault="009B63E7" w:rsidP="00C766B8">
      <w:pPr>
        <w:tabs>
          <w:tab w:val="left" w:pos="720"/>
        </w:tabs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9B63E7">
        <w:rPr>
          <w:sz w:val="24"/>
          <w:szCs w:val="24"/>
        </w:rPr>
        <w:t xml:space="preserve">ETI proposes to provide notice </w:t>
      </w:r>
      <w:r w:rsidR="00C766B8">
        <w:rPr>
          <w:sz w:val="24"/>
          <w:szCs w:val="24"/>
        </w:rPr>
        <w:t xml:space="preserve">of this filing by providing a copy of this filing to all parties who participated in Docket No. </w:t>
      </w:r>
      <w:r w:rsidR="00FC3401">
        <w:rPr>
          <w:sz w:val="24"/>
          <w:szCs w:val="24"/>
        </w:rPr>
        <w:t>47416</w:t>
      </w:r>
      <w:r w:rsidRPr="009B63E7">
        <w:rPr>
          <w:sz w:val="24"/>
          <w:szCs w:val="24"/>
        </w:rPr>
        <w:t>.</w:t>
      </w:r>
      <w:r w:rsidR="00C766B8">
        <w:rPr>
          <w:sz w:val="24"/>
          <w:szCs w:val="24"/>
        </w:rPr>
        <w:t xml:space="preserve">  </w:t>
      </w:r>
      <w:r w:rsidR="00EB787D">
        <w:rPr>
          <w:sz w:val="24"/>
          <w:szCs w:val="24"/>
        </w:rPr>
        <w:t>Because ETI will provide notice directly to all parties from the prior docket that addressed these issues</w:t>
      </w:r>
      <w:r w:rsidR="00C766B8">
        <w:rPr>
          <w:sz w:val="24"/>
          <w:szCs w:val="24"/>
        </w:rPr>
        <w:t xml:space="preserve">, </w:t>
      </w:r>
      <w:r w:rsidRPr="009B63E7">
        <w:rPr>
          <w:sz w:val="24"/>
          <w:szCs w:val="24"/>
        </w:rPr>
        <w:t xml:space="preserve">ETI proposes an intervention deadline of </w:t>
      </w:r>
      <w:r w:rsidR="00E64E64">
        <w:rPr>
          <w:sz w:val="24"/>
          <w:szCs w:val="24"/>
        </w:rPr>
        <w:t xml:space="preserve">approximately </w:t>
      </w:r>
      <w:r w:rsidR="00EB787D">
        <w:rPr>
          <w:sz w:val="24"/>
          <w:szCs w:val="24"/>
        </w:rPr>
        <w:t>30</w:t>
      </w:r>
      <w:r w:rsidRPr="009B63E7">
        <w:rPr>
          <w:sz w:val="24"/>
          <w:szCs w:val="24"/>
        </w:rPr>
        <w:t> days following th</w:t>
      </w:r>
      <w:r w:rsidR="00C766B8">
        <w:rPr>
          <w:sz w:val="24"/>
          <w:szCs w:val="24"/>
        </w:rPr>
        <w:t>e date of this</w:t>
      </w:r>
      <w:r w:rsidRPr="009B63E7">
        <w:rPr>
          <w:sz w:val="24"/>
          <w:szCs w:val="24"/>
        </w:rPr>
        <w:t xml:space="preserve"> filing</w:t>
      </w:r>
      <w:r w:rsidR="00EB787D">
        <w:rPr>
          <w:sz w:val="24"/>
          <w:szCs w:val="24"/>
        </w:rPr>
        <w:t xml:space="preserve"> and provision of notice</w:t>
      </w:r>
      <w:r w:rsidRPr="009B63E7">
        <w:rPr>
          <w:sz w:val="24"/>
          <w:szCs w:val="24"/>
        </w:rPr>
        <w:t xml:space="preserve">. </w:t>
      </w:r>
    </w:p>
    <w:p w14:paraId="65A0C777" w14:textId="00BFB9EB" w:rsidR="009B63E7" w:rsidRDefault="009B63E7" w:rsidP="009B63E7">
      <w:pPr>
        <w:tabs>
          <w:tab w:val="left" w:pos="720"/>
          <w:tab w:val="left" w:pos="1440"/>
        </w:tabs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64E64">
        <w:rPr>
          <w:sz w:val="24"/>
          <w:szCs w:val="24"/>
        </w:rPr>
        <w:t xml:space="preserve">ETI requests that the Commission’s Standard Protective Order </w:t>
      </w:r>
      <w:proofErr w:type="gramStart"/>
      <w:r w:rsidR="00E64E64">
        <w:rPr>
          <w:sz w:val="24"/>
          <w:szCs w:val="24"/>
        </w:rPr>
        <w:t>be issued</w:t>
      </w:r>
      <w:proofErr w:type="gramEnd"/>
      <w:r w:rsidR="00E64E64">
        <w:rPr>
          <w:sz w:val="24"/>
          <w:szCs w:val="24"/>
        </w:rPr>
        <w:t xml:space="preserve"> in this proceeding.</w:t>
      </w:r>
    </w:p>
    <w:p w14:paraId="71D707B0" w14:textId="77777777" w:rsidR="00804A0F" w:rsidRPr="00C609A0" w:rsidRDefault="00804A0F" w:rsidP="00804A0F">
      <w:pPr>
        <w:pStyle w:val="Heading1"/>
      </w:pPr>
      <w:r>
        <w:t>PROPOSED PROCEDURAL SCHEDULE</w:t>
      </w:r>
    </w:p>
    <w:p w14:paraId="614EDD0D" w14:textId="77777777" w:rsidR="00804A0F" w:rsidRDefault="00804A0F" w:rsidP="00804A0F">
      <w:pPr>
        <w:pStyle w:val="BodyText"/>
        <w:spacing w:after="0" w:line="48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ETI proposes the following schedule for initial processing of this proceeding:</w:t>
      </w:r>
    </w:p>
    <w:tbl>
      <w:tblPr>
        <w:tblStyle w:val="TableGrid"/>
        <w:tblW w:w="9265" w:type="dxa"/>
        <w:tblLook w:val="04A0" w:firstRow="1" w:lastRow="0" w:firstColumn="1" w:lastColumn="0" w:noHBand="0" w:noVBand="1"/>
      </w:tblPr>
      <w:tblGrid>
        <w:gridCol w:w="7105"/>
        <w:gridCol w:w="2160"/>
      </w:tblGrid>
      <w:tr w:rsidR="00C0395C" w14:paraId="50C5AAEA" w14:textId="77777777" w:rsidTr="000A0BA8">
        <w:tc>
          <w:tcPr>
            <w:tcW w:w="7105" w:type="dxa"/>
          </w:tcPr>
          <w:p w14:paraId="7DF33236" w14:textId="2C463423" w:rsidR="00C0395C" w:rsidRPr="008C7509" w:rsidRDefault="00C0395C" w:rsidP="00FD5306">
            <w:pPr>
              <w:spacing w:line="480" w:lineRule="auto"/>
              <w:jc w:val="both"/>
              <w:rPr>
                <w:b/>
                <w:sz w:val="24"/>
                <w:szCs w:val="24"/>
              </w:rPr>
            </w:pPr>
            <w:r w:rsidRPr="008C7509">
              <w:rPr>
                <w:b/>
                <w:sz w:val="24"/>
                <w:szCs w:val="24"/>
              </w:rPr>
              <w:t>Event</w:t>
            </w:r>
          </w:p>
        </w:tc>
        <w:tc>
          <w:tcPr>
            <w:tcW w:w="2160" w:type="dxa"/>
          </w:tcPr>
          <w:p w14:paraId="75DA3F92" w14:textId="60123CD5" w:rsidR="00C0395C" w:rsidRPr="008C7509" w:rsidRDefault="00C0395C" w:rsidP="00FD5306">
            <w:pPr>
              <w:spacing w:line="480" w:lineRule="auto"/>
              <w:jc w:val="both"/>
              <w:rPr>
                <w:b/>
                <w:sz w:val="24"/>
                <w:szCs w:val="24"/>
              </w:rPr>
            </w:pPr>
            <w:r w:rsidRPr="008C7509">
              <w:rPr>
                <w:b/>
                <w:sz w:val="24"/>
                <w:szCs w:val="24"/>
              </w:rPr>
              <w:t>Deadline</w:t>
            </w:r>
          </w:p>
        </w:tc>
      </w:tr>
      <w:tr w:rsidR="00C0395C" w14:paraId="25F9062B" w14:textId="77777777" w:rsidTr="000A0BA8">
        <w:tc>
          <w:tcPr>
            <w:tcW w:w="7105" w:type="dxa"/>
          </w:tcPr>
          <w:p w14:paraId="4A3ABBFB" w14:textId="10B3F497" w:rsidR="00C0395C" w:rsidRPr="008C7509" w:rsidRDefault="00C0395C" w:rsidP="00C0395C">
            <w:pPr>
              <w:spacing w:line="480" w:lineRule="auto"/>
              <w:jc w:val="both"/>
              <w:rPr>
                <w:sz w:val="24"/>
                <w:szCs w:val="24"/>
              </w:rPr>
            </w:pPr>
            <w:r w:rsidRPr="008C7509">
              <w:rPr>
                <w:sz w:val="24"/>
                <w:szCs w:val="24"/>
              </w:rPr>
              <w:t xml:space="preserve">Deadline for intervention </w:t>
            </w:r>
          </w:p>
        </w:tc>
        <w:tc>
          <w:tcPr>
            <w:tcW w:w="2160" w:type="dxa"/>
          </w:tcPr>
          <w:p w14:paraId="4A4A7861" w14:textId="430F66C1" w:rsidR="00C0395C" w:rsidRPr="008C7509" w:rsidRDefault="00E64E64" w:rsidP="00C0395C">
            <w:pPr>
              <w:spacing w:line="48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November 9</w:t>
            </w:r>
            <w:r w:rsidR="008C7509">
              <w:rPr>
                <w:sz w:val="24"/>
                <w:szCs w:val="24"/>
              </w:rPr>
              <w:t>, 2018</w:t>
            </w:r>
          </w:p>
        </w:tc>
      </w:tr>
      <w:tr w:rsidR="00C0395C" w14:paraId="61CC2100" w14:textId="77777777" w:rsidTr="000A0BA8">
        <w:tc>
          <w:tcPr>
            <w:tcW w:w="7105" w:type="dxa"/>
          </w:tcPr>
          <w:p w14:paraId="0CAD1F3F" w14:textId="77777777" w:rsidR="00C0395C" w:rsidRDefault="00C0395C" w:rsidP="008C7509">
            <w:pPr>
              <w:jc w:val="both"/>
              <w:rPr>
                <w:sz w:val="24"/>
                <w:szCs w:val="24"/>
              </w:rPr>
            </w:pPr>
            <w:r w:rsidRPr="008C7509">
              <w:rPr>
                <w:sz w:val="24"/>
                <w:szCs w:val="24"/>
              </w:rPr>
              <w:t xml:space="preserve">Deadline to request a hearing </w:t>
            </w:r>
          </w:p>
          <w:p w14:paraId="5D6E6CCC" w14:textId="5895FA38" w:rsidR="008C7509" w:rsidRPr="008C7509" w:rsidRDefault="008C7509" w:rsidP="008C75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60" w:type="dxa"/>
          </w:tcPr>
          <w:p w14:paraId="7050AB64" w14:textId="1E19E3A3" w:rsidR="00C0395C" w:rsidRPr="008C7509" w:rsidRDefault="00E64E64" w:rsidP="008C75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December 7</w:t>
            </w:r>
            <w:r w:rsidR="00C0395C" w:rsidRPr="008C7509">
              <w:rPr>
                <w:sz w:val="24"/>
                <w:szCs w:val="24"/>
              </w:rPr>
              <w:t>, 2018</w:t>
            </w:r>
          </w:p>
        </w:tc>
      </w:tr>
      <w:tr w:rsidR="00C0395C" w14:paraId="3686E436" w14:textId="77777777" w:rsidTr="000A0BA8">
        <w:tc>
          <w:tcPr>
            <w:tcW w:w="7105" w:type="dxa"/>
          </w:tcPr>
          <w:p w14:paraId="6F1AD8A2" w14:textId="1D48232B" w:rsidR="00C0395C" w:rsidRPr="008C7509" w:rsidRDefault="00C0395C" w:rsidP="00C0395C">
            <w:pPr>
              <w:jc w:val="both"/>
              <w:rPr>
                <w:sz w:val="24"/>
                <w:szCs w:val="24"/>
              </w:rPr>
            </w:pPr>
            <w:r w:rsidRPr="008C7509">
              <w:rPr>
                <w:sz w:val="24"/>
                <w:szCs w:val="24"/>
              </w:rPr>
              <w:t xml:space="preserve">If hearing </w:t>
            </w:r>
            <w:proofErr w:type="gramStart"/>
            <w:r w:rsidRPr="008C7509">
              <w:rPr>
                <w:sz w:val="24"/>
                <w:szCs w:val="24"/>
              </w:rPr>
              <w:t>is not requested</w:t>
            </w:r>
            <w:proofErr w:type="gramEnd"/>
            <w:r w:rsidRPr="008C7509">
              <w:rPr>
                <w:sz w:val="24"/>
                <w:szCs w:val="24"/>
              </w:rPr>
              <w:t xml:space="preserve">, parties to submit an agreed Proposed Order. </w:t>
            </w:r>
            <w:r w:rsidR="008C7509">
              <w:rPr>
                <w:sz w:val="24"/>
                <w:szCs w:val="24"/>
              </w:rPr>
              <w:t xml:space="preserve"> </w:t>
            </w:r>
            <w:r w:rsidRPr="008C7509">
              <w:rPr>
                <w:sz w:val="24"/>
                <w:szCs w:val="24"/>
              </w:rPr>
              <w:t xml:space="preserve">If hearing </w:t>
            </w:r>
            <w:proofErr w:type="gramStart"/>
            <w:r w:rsidRPr="008C7509">
              <w:rPr>
                <w:sz w:val="24"/>
                <w:szCs w:val="24"/>
              </w:rPr>
              <w:t>is requested</w:t>
            </w:r>
            <w:proofErr w:type="gramEnd"/>
            <w:r w:rsidRPr="008C7509">
              <w:rPr>
                <w:sz w:val="24"/>
                <w:szCs w:val="24"/>
              </w:rPr>
              <w:t xml:space="preserve">, parties to submit a proposed procedural schedule or </w:t>
            </w:r>
            <w:r w:rsidR="00637EA9">
              <w:rPr>
                <w:sz w:val="24"/>
                <w:szCs w:val="24"/>
              </w:rPr>
              <w:t xml:space="preserve">a </w:t>
            </w:r>
            <w:r w:rsidRPr="008C7509">
              <w:rPr>
                <w:sz w:val="24"/>
                <w:szCs w:val="24"/>
              </w:rPr>
              <w:t>request for referral to the State Office of Administrative Hearings.</w:t>
            </w:r>
          </w:p>
        </w:tc>
        <w:tc>
          <w:tcPr>
            <w:tcW w:w="2160" w:type="dxa"/>
          </w:tcPr>
          <w:p w14:paraId="73F5C4AC" w14:textId="17C1024B" w:rsidR="00C0395C" w:rsidRPr="008C7509" w:rsidRDefault="00E64E64" w:rsidP="00C0395C">
            <w:pPr>
              <w:spacing w:line="48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December</w:t>
            </w:r>
            <w:r w:rsidRPr="008C7509">
              <w:rPr>
                <w:sz w:val="24"/>
                <w:szCs w:val="24"/>
              </w:rPr>
              <w:t xml:space="preserve"> </w:t>
            </w:r>
            <w:r w:rsidR="008C7509" w:rsidRPr="008C750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="008C7509" w:rsidRPr="008C7509">
              <w:rPr>
                <w:sz w:val="24"/>
                <w:szCs w:val="24"/>
              </w:rPr>
              <w:t>, 2018</w:t>
            </w:r>
          </w:p>
        </w:tc>
      </w:tr>
    </w:tbl>
    <w:p w14:paraId="256B0745" w14:textId="77777777" w:rsidR="000A0BA8" w:rsidRDefault="000A0BA8" w:rsidP="000A0BA8">
      <w:pPr>
        <w:pStyle w:val="Heading1"/>
        <w:numPr>
          <w:ilvl w:val="0"/>
          <w:numId w:val="0"/>
        </w:numPr>
        <w:ind w:left="1444"/>
        <w:jc w:val="left"/>
      </w:pPr>
    </w:p>
    <w:p w14:paraId="7B44EB79" w14:textId="7112BFC8" w:rsidR="00A053FA" w:rsidRPr="00C609A0" w:rsidRDefault="00DA56BC" w:rsidP="000A0BA8">
      <w:pPr>
        <w:pStyle w:val="Heading1"/>
        <w:keepNext/>
        <w:tabs>
          <w:tab w:val="clear" w:pos="1444"/>
        </w:tabs>
        <w:ind w:left="4" w:hanging="4"/>
      </w:pPr>
      <w:r>
        <w:t>CONCLUSION AND REQUESTED RELIEF</w:t>
      </w:r>
    </w:p>
    <w:p w14:paraId="1E0A83EF" w14:textId="36A7F0BA" w:rsidR="00A053FA" w:rsidRPr="00C609A0" w:rsidRDefault="009B63E7" w:rsidP="00DA56BC">
      <w:pPr>
        <w:pStyle w:val="BodyText"/>
        <w:spacing w:after="0" w:line="480" w:lineRule="auto"/>
        <w:rPr>
          <w:rFonts w:ascii="Times New Roman" w:hAnsi="Times New Roman"/>
          <w:szCs w:val="24"/>
        </w:rPr>
      </w:pPr>
      <w:proofErr w:type="gramStart"/>
      <w:r>
        <w:rPr>
          <w:rFonts w:ascii="Times New Roman" w:hAnsi="Times New Roman"/>
          <w:szCs w:val="24"/>
        </w:rPr>
        <w:t>ETI requests that the Commission</w:t>
      </w:r>
      <w:r w:rsidR="009A0D20">
        <w:rPr>
          <w:rFonts w:ascii="Times New Roman" w:hAnsi="Times New Roman"/>
          <w:szCs w:val="24"/>
        </w:rPr>
        <w:t>:</w:t>
      </w:r>
      <w:r>
        <w:rPr>
          <w:rFonts w:ascii="Times New Roman" w:hAnsi="Times New Roman"/>
          <w:szCs w:val="24"/>
        </w:rPr>
        <w:t xml:space="preserve"> </w:t>
      </w:r>
      <w:r w:rsidR="008E701C">
        <w:rPr>
          <w:rFonts w:ascii="Times New Roman" w:hAnsi="Times New Roman"/>
          <w:szCs w:val="24"/>
        </w:rPr>
        <w:t>(1) determin</w:t>
      </w:r>
      <w:r w:rsidR="00A051BE">
        <w:rPr>
          <w:rFonts w:ascii="Times New Roman" w:hAnsi="Times New Roman"/>
          <w:szCs w:val="24"/>
        </w:rPr>
        <w:t>e that ETI has complied with the</w:t>
      </w:r>
      <w:r w:rsidR="008E701C">
        <w:rPr>
          <w:rFonts w:ascii="Times New Roman" w:hAnsi="Times New Roman"/>
          <w:szCs w:val="24"/>
        </w:rPr>
        <w:t xml:space="preserve"> filing req</w:t>
      </w:r>
      <w:r w:rsidR="007A6F7B">
        <w:rPr>
          <w:rFonts w:ascii="Times New Roman" w:hAnsi="Times New Roman"/>
          <w:szCs w:val="24"/>
        </w:rPr>
        <w:t xml:space="preserve">uirements </w:t>
      </w:r>
      <w:r w:rsidR="00A051BE">
        <w:rPr>
          <w:rFonts w:ascii="Times New Roman" w:hAnsi="Times New Roman"/>
          <w:szCs w:val="24"/>
        </w:rPr>
        <w:t xml:space="preserve">of </w:t>
      </w:r>
      <w:r w:rsidR="007A6F7B">
        <w:rPr>
          <w:rFonts w:ascii="Times New Roman" w:hAnsi="Times New Roman"/>
          <w:szCs w:val="24"/>
        </w:rPr>
        <w:t>Ordering P</w:t>
      </w:r>
      <w:r w:rsidR="008E701C">
        <w:rPr>
          <w:rFonts w:ascii="Times New Roman" w:hAnsi="Times New Roman"/>
          <w:szCs w:val="24"/>
        </w:rPr>
        <w:t xml:space="preserve">aragraph 6 of </w:t>
      </w:r>
      <w:r w:rsidR="00A051BE">
        <w:rPr>
          <w:rFonts w:ascii="Times New Roman" w:hAnsi="Times New Roman"/>
          <w:szCs w:val="24"/>
        </w:rPr>
        <w:t xml:space="preserve">the </w:t>
      </w:r>
      <w:r w:rsidR="008E701C">
        <w:rPr>
          <w:rFonts w:ascii="Times New Roman" w:hAnsi="Times New Roman"/>
          <w:szCs w:val="24"/>
        </w:rPr>
        <w:t>Docket No. 47416</w:t>
      </w:r>
      <w:r w:rsidR="00A051BE">
        <w:rPr>
          <w:rFonts w:ascii="Times New Roman" w:hAnsi="Times New Roman"/>
          <w:szCs w:val="24"/>
        </w:rPr>
        <w:t xml:space="preserve"> final order</w:t>
      </w:r>
      <w:r w:rsidR="003C24D7">
        <w:rPr>
          <w:rFonts w:ascii="Times New Roman" w:hAnsi="Times New Roman"/>
          <w:szCs w:val="24"/>
        </w:rPr>
        <w:t>;</w:t>
      </w:r>
      <w:r w:rsidR="008E701C">
        <w:rPr>
          <w:rFonts w:ascii="Times New Roman" w:hAnsi="Times New Roman"/>
          <w:szCs w:val="24"/>
        </w:rPr>
        <w:t xml:space="preserve"> (2) </w:t>
      </w:r>
      <w:r w:rsidR="00111122">
        <w:rPr>
          <w:rFonts w:ascii="Times New Roman" w:hAnsi="Times New Roman"/>
          <w:szCs w:val="24"/>
        </w:rPr>
        <w:t xml:space="preserve">conclude </w:t>
      </w:r>
      <w:r w:rsidR="008E701C">
        <w:rPr>
          <w:rFonts w:ascii="Times New Roman" w:hAnsi="Times New Roman"/>
          <w:szCs w:val="24"/>
        </w:rPr>
        <w:t xml:space="preserve">that </w:t>
      </w:r>
      <w:r w:rsidR="00842731">
        <w:rPr>
          <w:rFonts w:ascii="Times New Roman" w:hAnsi="Times New Roman"/>
          <w:szCs w:val="24"/>
        </w:rPr>
        <w:t xml:space="preserve">ETI </w:t>
      </w:r>
      <w:r w:rsidR="00842731">
        <w:rPr>
          <w:rFonts w:ascii="Times New Roman" w:hAnsi="Times New Roman"/>
          <w:szCs w:val="24"/>
        </w:rPr>
        <w:lastRenderedPageBreak/>
        <w:t xml:space="preserve">should not be required to </w:t>
      </w:r>
      <w:r w:rsidR="003C24D7">
        <w:rPr>
          <w:rFonts w:ascii="Times New Roman" w:hAnsi="Times New Roman"/>
          <w:szCs w:val="24"/>
        </w:rPr>
        <w:t xml:space="preserve">participate in </w:t>
      </w:r>
      <w:r w:rsidR="00842731">
        <w:rPr>
          <w:rFonts w:ascii="Times New Roman" w:hAnsi="Times New Roman"/>
          <w:szCs w:val="24"/>
        </w:rPr>
        <w:t xml:space="preserve">SMT; (3) </w:t>
      </w:r>
      <w:r w:rsidR="003C24D7">
        <w:rPr>
          <w:rFonts w:ascii="Times New Roman" w:hAnsi="Times New Roman"/>
          <w:szCs w:val="24"/>
        </w:rPr>
        <w:t xml:space="preserve">conclude that </w:t>
      </w:r>
      <w:r w:rsidR="008E701C">
        <w:rPr>
          <w:rFonts w:ascii="Times New Roman" w:hAnsi="Times New Roman"/>
          <w:szCs w:val="24"/>
        </w:rPr>
        <w:t xml:space="preserve">ETI’s plans for its web-based </w:t>
      </w:r>
      <w:r w:rsidR="003C24D7">
        <w:rPr>
          <w:rFonts w:ascii="Times New Roman" w:hAnsi="Times New Roman"/>
          <w:szCs w:val="24"/>
        </w:rPr>
        <w:t>CEP</w:t>
      </w:r>
      <w:r w:rsidR="00A00AAE">
        <w:rPr>
          <w:rFonts w:ascii="Times New Roman" w:hAnsi="Times New Roman"/>
          <w:szCs w:val="24"/>
        </w:rPr>
        <w:t xml:space="preserve"> </w:t>
      </w:r>
      <w:r w:rsidR="00AD76AD">
        <w:rPr>
          <w:rFonts w:ascii="Times New Roman" w:hAnsi="Times New Roman"/>
          <w:szCs w:val="24"/>
        </w:rPr>
        <w:t xml:space="preserve">satisfy </w:t>
      </w:r>
      <w:r w:rsidR="008E701C">
        <w:rPr>
          <w:rFonts w:ascii="Times New Roman" w:hAnsi="Times New Roman"/>
          <w:szCs w:val="24"/>
        </w:rPr>
        <w:t xml:space="preserve">the requirements of applicable Commission rules and </w:t>
      </w:r>
      <w:r w:rsidR="00842731">
        <w:rPr>
          <w:rFonts w:ascii="Times New Roman" w:hAnsi="Times New Roman"/>
          <w:szCs w:val="24"/>
        </w:rPr>
        <w:t>do</w:t>
      </w:r>
      <w:r w:rsidR="003C24D7">
        <w:rPr>
          <w:rFonts w:ascii="Times New Roman" w:hAnsi="Times New Roman"/>
          <w:szCs w:val="24"/>
        </w:rPr>
        <w:t>es</w:t>
      </w:r>
      <w:r w:rsidR="008375EF">
        <w:rPr>
          <w:rFonts w:ascii="Times New Roman" w:hAnsi="Times New Roman"/>
          <w:szCs w:val="24"/>
        </w:rPr>
        <w:t xml:space="preserve"> not require modification; (4) </w:t>
      </w:r>
      <w:r w:rsidR="003C24D7">
        <w:rPr>
          <w:rFonts w:ascii="Times New Roman" w:hAnsi="Times New Roman"/>
          <w:szCs w:val="24"/>
        </w:rPr>
        <w:t xml:space="preserve">conclude that </w:t>
      </w:r>
      <w:r w:rsidR="00842731">
        <w:rPr>
          <w:rFonts w:ascii="Times New Roman" w:hAnsi="Times New Roman"/>
          <w:szCs w:val="24"/>
        </w:rPr>
        <w:t xml:space="preserve">ETI’s providing third-party direct access to customer data via Green Button Connect My Data </w:t>
      </w:r>
      <w:r w:rsidR="00AD76AD">
        <w:rPr>
          <w:rFonts w:ascii="Times New Roman" w:hAnsi="Times New Roman"/>
          <w:szCs w:val="24"/>
        </w:rPr>
        <w:t>satisf</w:t>
      </w:r>
      <w:r w:rsidR="003C24D7">
        <w:rPr>
          <w:rFonts w:ascii="Times New Roman" w:hAnsi="Times New Roman"/>
          <w:szCs w:val="24"/>
        </w:rPr>
        <w:t>ies</w:t>
      </w:r>
      <w:r w:rsidR="00842731">
        <w:rPr>
          <w:rFonts w:ascii="Times New Roman" w:hAnsi="Times New Roman"/>
          <w:szCs w:val="24"/>
        </w:rPr>
        <w:t xml:space="preserve"> the requirements of the Commission’s rules;</w:t>
      </w:r>
      <w:r w:rsidR="00155A59">
        <w:rPr>
          <w:rFonts w:ascii="Times New Roman" w:hAnsi="Times New Roman"/>
          <w:szCs w:val="24"/>
        </w:rPr>
        <w:t xml:space="preserve"> and</w:t>
      </w:r>
      <w:r w:rsidR="00842731">
        <w:rPr>
          <w:rFonts w:ascii="Times New Roman" w:hAnsi="Times New Roman"/>
          <w:szCs w:val="24"/>
        </w:rPr>
        <w:t xml:space="preserve"> </w:t>
      </w:r>
      <w:r w:rsidR="00E64E64">
        <w:rPr>
          <w:rFonts w:ascii="Times New Roman" w:hAnsi="Times New Roman"/>
          <w:szCs w:val="24"/>
        </w:rPr>
        <w:t xml:space="preserve">(5) </w:t>
      </w:r>
      <w:r w:rsidR="00D83FC2" w:rsidRPr="00D83FC2">
        <w:rPr>
          <w:rFonts w:ascii="Times New Roman" w:hAnsi="Times New Roman"/>
          <w:szCs w:val="24"/>
        </w:rPr>
        <w:t xml:space="preserve">in the alternative, in the event the Commission should conclude that ETI is required to participate in SMT and/or order ETI to participate in SMT, then ETI requests that the Commission </w:t>
      </w:r>
      <w:r w:rsidR="00E64E64">
        <w:rPr>
          <w:rFonts w:ascii="Times New Roman" w:hAnsi="Times New Roman"/>
          <w:szCs w:val="24"/>
        </w:rPr>
        <w:t>authorize recovery of all upfront and ongoing costs associated with ETI’s participation in SMT</w:t>
      </w:r>
      <w:r w:rsidR="00D83FC2">
        <w:rPr>
          <w:rFonts w:ascii="Times New Roman" w:hAnsi="Times New Roman"/>
          <w:szCs w:val="24"/>
        </w:rPr>
        <w:t>.</w:t>
      </w:r>
      <w:proofErr w:type="gramEnd"/>
      <w:r w:rsidR="00D83FC2">
        <w:rPr>
          <w:rFonts w:ascii="Times New Roman" w:hAnsi="Times New Roman"/>
          <w:szCs w:val="24"/>
        </w:rPr>
        <w:t xml:space="preserve"> </w:t>
      </w:r>
      <w:r w:rsidR="008375EF">
        <w:rPr>
          <w:rFonts w:ascii="Times New Roman" w:hAnsi="Times New Roman"/>
          <w:szCs w:val="24"/>
        </w:rPr>
        <w:t xml:space="preserve"> </w:t>
      </w:r>
      <w:r w:rsidR="00D83FC2" w:rsidRPr="00D83FC2">
        <w:rPr>
          <w:rFonts w:ascii="Times New Roman" w:hAnsi="Times New Roman"/>
          <w:szCs w:val="24"/>
        </w:rPr>
        <w:t xml:space="preserve">Finally, ETI requests that the Commission </w:t>
      </w:r>
      <w:r w:rsidR="008E701C">
        <w:rPr>
          <w:rFonts w:ascii="Times New Roman" w:hAnsi="Times New Roman"/>
          <w:szCs w:val="24"/>
        </w:rPr>
        <w:t>grant such further relief to which the Company</w:t>
      </w:r>
      <w:r>
        <w:rPr>
          <w:rFonts w:ascii="Times New Roman" w:hAnsi="Times New Roman"/>
          <w:szCs w:val="24"/>
        </w:rPr>
        <w:t xml:space="preserve"> may be entitled.  </w:t>
      </w:r>
    </w:p>
    <w:p w14:paraId="48338905" w14:textId="77777777" w:rsidR="0088500A" w:rsidRPr="00C609A0" w:rsidRDefault="0088500A">
      <w:pPr>
        <w:rPr>
          <w:sz w:val="24"/>
          <w:szCs w:val="24"/>
        </w:rPr>
      </w:pPr>
    </w:p>
    <w:p w14:paraId="7C1C60E6" w14:textId="77777777" w:rsidR="00A053FA" w:rsidRPr="00C609A0" w:rsidRDefault="00A053FA" w:rsidP="00DD1E8D">
      <w:pPr>
        <w:pStyle w:val="BodyTextIndent"/>
        <w:keepNext/>
        <w:tabs>
          <w:tab w:val="clear" w:pos="634"/>
        </w:tabs>
        <w:spacing w:line="240" w:lineRule="auto"/>
        <w:ind w:left="3600" w:firstLine="720"/>
        <w:rPr>
          <w:rFonts w:ascii="Times New Roman" w:hAnsi="Times New Roman"/>
          <w:szCs w:val="24"/>
        </w:rPr>
      </w:pPr>
      <w:r w:rsidRPr="00C609A0">
        <w:rPr>
          <w:rFonts w:ascii="Times New Roman" w:hAnsi="Times New Roman"/>
          <w:szCs w:val="24"/>
        </w:rPr>
        <w:t>Respectfully submitted,</w:t>
      </w:r>
    </w:p>
    <w:p w14:paraId="67BE60D2" w14:textId="77777777" w:rsidR="00A053FA" w:rsidRPr="00C609A0" w:rsidRDefault="00A053FA">
      <w:pPr>
        <w:pStyle w:val="BodyTextIndent2"/>
        <w:keepNext/>
        <w:tabs>
          <w:tab w:val="left" w:pos="4320"/>
        </w:tabs>
        <w:spacing w:line="240" w:lineRule="auto"/>
        <w:ind w:firstLine="4320"/>
        <w:rPr>
          <w:rFonts w:ascii="Times New Roman" w:hAnsi="Times New Roman"/>
          <w:szCs w:val="24"/>
        </w:rPr>
      </w:pPr>
    </w:p>
    <w:p w14:paraId="0D954F81" w14:textId="5558E1E0" w:rsidR="0059063D" w:rsidRDefault="003C24D7" w:rsidP="00584BA6">
      <w:pPr>
        <w:keepNext/>
        <w:ind w:left="3600" w:firstLine="720"/>
        <w:rPr>
          <w:sz w:val="24"/>
          <w:szCs w:val="24"/>
        </w:rPr>
      </w:pPr>
      <w:r>
        <w:rPr>
          <w:sz w:val="24"/>
          <w:szCs w:val="24"/>
        </w:rPr>
        <w:t>George Hoyt</w:t>
      </w:r>
    </w:p>
    <w:p w14:paraId="65000296" w14:textId="0DE42F77" w:rsidR="003C24D7" w:rsidRDefault="003C24D7" w:rsidP="00584BA6">
      <w:pPr>
        <w:keepNext/>
        <w:ind w:left="3600" w:firstLine="720"/>
        <w:rPr>
          <w:sz w:val="24"/>
          <w:szCs w:val="24"/>
        </w:rPr>
      </w:pPr>
      <w:r>
        <w:rPr>
          <w:sz w:val="24"/>
          <w:szCs w:val="24"/>
        </w:rPr>
        <w:t xml:space="preserve">Assistant General Counsel </w:t>
      </w:r>
    </w:p>
    <w:p w14:paraId="3417BAF7" w14:textId="77777777" w:rsidR="00C41CF2" w:rsidRDefault="00C609A0" w:rsidP="00584BA6">
      <w:pPr>
        <w:keepNext/>
        <w:ind w:left="3600" w:firstLine="720"/>
        <w:rPr>
          <w:sz w:val="24"/>
          <w:szCs w:val="24"/>
        </w:rPr>
      </w:pPr>
      <w:proofErr w:type="spellStart"/>
      <w:r>
        <w:rPr>
          <w:sz w:val="24"/>
          <w:szCs w:val="24"/>
        </w:rPr>
        <w:t>Wajiha</w:t>
      </w:r>
      <w:proofErr w:type="spellEnd"/>
      <w:r>
        <w:rPr>
          <w:sz w:val="24"/>
          <w:szCs w:val="24"/>
        </w:rPr>
        <w:t xml:space="preserve"> Rizvi</w:t>
      </w:r>
    </w:p>
    <w:p w14:paraId="0D6C6AED" w14:textId="77777777" w:rsidR="005E28B5" w:rsidRDefault="005E28B5" w:rsidP="00584BA6">
      <w:pPr>
        <w:keepNext/>
        <w:ind w:left="3600" w:firstLine="720"/>
        <w:rPr>
          <w:sz w:val="24"/>
          <w:szCs w:val="24"/>
        </w:rPr>
      </w:pPr>
      <w:r>
        <w:rPr>
          <w:sz w:val="24"/>
          <w:szCs w:val="24"/>
        </w:rPr>
        <w:t>Senior Counsel</w:t>
      </w:r>
    </w:p>
    <w:p w14:paraId="134ECDBB" w14:textId="77777777" w:rsidR="00A053FA" w:rsidRPr="00C609A0" w:rsidRDefault="00A053FA">
      <w:pPr>
        <w:keepNext/>
        <w:tabs>
          <w:tab w:val="left" w:pos="4320"/>
        </w:tabs>
        <w:rPr>
          <w:sz w:val="24"/>
          <w:szCs w:val="24"/>
        </w:rPr>
      </w:pPr>
      <w:r w:rsidRPr="00C609A0">
        <w:rPr>
          <w:sz w:val="24"/>
          <w:szCs w:val="24"/>
        </w:rPr>
        <w:tab/>
        <w:t>ENTERGY SERVICES, INC.</w:t>
      </w:r>
    </w:p>
    <w:p w14:paraId="51374B49" w14:textId="77777777" w:rsidR="009C4624" w:rsidRPr="00C609A0" w:rsidRDefault="009C4624" w:rsidP="009C4624">
      <w:pPr>
        <w:widowControl w:val="0"/>
        <w:tabs>
          <w:tab w:val="left" w:pos="1474"/>
        </w:tabs>
        <w:ind w:left="1474" w:firstLine="2846"/>
        <w:rPr>
          <w:sz w:val="24"/>
          <w:szCs w:val="24"/>
        </w:rPr>
      </w:pPr>
      <w:r w:rsidRPr="00C609A0">
        <w:rPr>
          <w:sz w:val="24"/>
          <w:szCs w:val="24"/>
        </w:rPr>
        <w:t>919 Congress Avenue</w:t>
      </w:r>
      <w:r w:rsidR="00DD1E8D" w:rsidRPr="00C609A0">
        <w:rPr>
          <w:sz w:val="24"/>
          <w:szCs w:val="24"/>
        </w:rPr>
        <w:t xml:space="preserve">, Suite </w:t>
      </w:r>
      <w:r w:rsidR="00524281" w:rsidRPr="00C609A0">
        <w:rPr>
          <w:sz w:val="24"/>
          <w:szCs w:val="24"/>
        </w:rPr>
        <w:t>701</w:t>
      </w:r>
    </w:p>
    <w:p w14:paraId="51500CE1" w14:textId="77777777" w:rsidR="00A053FA" w:rsidRPr="00C609A0" w:rsidRDefault="00A053FA">
      <w:pPr>
        <w:keepNext/>
        <w:ind w:left="1440" w:firstLine="720"/>
        <w:rPr>
          <w:sz w:val="24"/>
          <w:szCs w:val="24"/>
        </w:rPr>
      </w:pPr>
      <w:r w:rsidRPr="00C609A0">
        <w:rPr>
          <w:sz w:val="24"/>
          <w:szCs w:val="24"/>
        </w:rPr>
        <w:tab/>
      </w:r>
      <w:r w:rsidRPr="00C609A0">
        <w:rPr>
          <w:sz w:val="24"/>
          <w:szCs w:val="24"/>
        </w:rPr>
        <w:tab/>
      </w:r>
      <w:r w:rsidRPr="00C609A0">
        <w:rPr>
          <w:sz w:val="24"/>
          <w:szCs w:val="24"/>
        </w:rPr>
        <w:tab/>
        <w:t xml:space="preserve">Austin, Texas  78701 </w:t>
      </w:r>
    </w:p>
    <w:p w14:paraId="070AFA05" w14:textId="77777777" w:rsidR="00A053FA" w:rsidRPr="00C609A0" w:rsidRDefault="00A053FA">
      <w:pPr>
        <w:keepNext/>
        <w:ind w:left="2160" w:firstLine="720"/>
        <w:rPr>
          <w:sz w:val="24"/>
          <w:szCs w:val="24"/>
        </w:rPr>
      </w:pPr>
      <w:r w:rsidRPr="00C609A0">
        <w:rPr>
          <w:sz w:val="24"/>
          <w:szCs w:val="24"/>
        </w:rPr>
        <w:tab/>
      </w:r>
      <w:r w:rsidRPr="00C609A0">
        <w:rPr>
          <w:sz w:val="24"/>
          <w:szCs w:val="24"/>
        </w:rPr>
        <w:tab/>
        <w:t>(512) 487-3957</w:t>
      </w:r>
      <w:r w:rsidR="00D159D9" w:rsidRPr="00C609A0">
        <w:rPr>
          <w:sz w:val="24"/>
          <w:szCs w:val="24"/>
        </w:rPr>
        <w:t xml:space="preserve"> telephone</w:t>
      </w:r>
    </w:p>
    <w:p w14:paraId="4B2642F8" w14:textId="77777777" w:rsidR="00A053FA" w:rsidRPr="00C609A0" w:rsidRDefault="00A053FA">
      <w:pPr>
        <w:pStyle w:val="Header"/>
        <w:keepNext/>
        <w:tabs>
          <w:tab w:val="clear" w:pos="8640"/>
          <w:tab w:val="left" w:pos="4320"/>
        </w:tabs>
        <w:rPr>
          <w:szCs w:val="24"/>
        </w:rPr>
      </w:pPr>
      <w:r w:rsidRPr="00C609A0">
        <w:rPr>
          <w:szCs w:val="24"/>
        </w:rPr>
        <w:tab/>
        <w:t>(512) 487-3958</w:t>
      </w:r>
      <w:r w:rsidR="00D159D9" w:rsidRPr="00C609A0">
        <w:rPr>
          <w:szCs w:val="24"/>
        </w:rPr>
        <w:t xml:space="preserve"> facsimile</w:t>
      </w:r>
      <w:r w:rsidRPr="00C609A0">
        <w:rPr>
          <w:szCs w:val="24"/>
        </w:rPr>
        <w:tab/>
      </w:r>
    </w:p>
    <w:p w14:paraId="67778126" w14:textId="1A3716E5" w:rsidR="00B2642F" w:rsidRPr="00B11978" w:rsidRDefault="00B2642F" w:rsidP="00647620"/>
    <w:p w14:paraId="6EA277C7" w14:textId="77777777" w:rsidR="00C609A0" w:rsidRDefault="003D0439" w:rsidP="00B2642F">
      <w:pPr>
        <w:ind w:left="3600" w:firstLine="720"/>
        <w:rPr>
          <w:sz w:val="24"/>
          <w:szCs w:val="24"/>
        </w:rPr>
      </w:pPr>
      <w:r>
        <w:rPr>
          <w:sz w:val="24"/>
          <w:szCs w:val="24"/>
        </w:rPr>
        <w:t>Scott Olson</w:t>
      </w:r>
    </w:p>
    <w:p w14:paraId="779AB59F" w14:textId="05369677" w:rsidR="00647620" w:rsidRPr="00C609A0" w:rsidRDefault="00647620" w:rsidP="00B2642F">
      <w:pPr>
        <w:ind w:left="3600" w:firstLine="720"/>
        <w:rPr>
          <w:sz w:val="24"/>
          <w:szCs w:val="24"/>
        </w:rPr>
      </w:pPr>
      <w:r>
        <w:rPr>
          <w:sz w:val="24"/>
          <w:szCs w:val="24"/>
        </w:rPr>
        <w:t>Everett Britt</w:t>
      </w:r>
    </w:p>
    <w:p w14:paraId="69D9F97D" w14:textId="77777777" w:rsidR="00B2642F" w:rsidRPr="00C609A0" w:rsidRDefault="00872696" w:rsidP="00B2642F">
      <w:pPr>
        <w:ind w:left="3600" w:firstLine="720"/>
        <w:rPr>
          <w:sz w:val="24"/>
          <w:szCs w:val="24"/>
        </w:rPr>
      </w:pPr>
      <w:r w:rsidRPr="00C609A0">
        <w:rPr>
          <w:sz w:val="24"/>
          <w:szCs w:val="24"/>
        </w:rPr>
        <w:t>DUGGINS WREN MANN &amp; ROMERO, LLP</w:t>
      </w:r>
    </w:p>
    <w:p w14:paraId="6A451556" w14:textId="77777777" w:rsidR="00F43BAA" w:rsidRPr="00C609A0" w:rsidRDefault="00F43BAA" w:rsidP="00F43BAA">
      <w:pPr>
        <w:pStyle w:val="BodyText"/>
        <w:spacing w:after="0" w:line="240" w:lineRule="auto"/>
        <w:ind w:left="4320" w:firstLine="0"/>
        <w:rPr>
          <w:rFonts w:ascii="Times New Roman" w:hAnsi="Times New Roman"/>
          <w:szCs w:val="24"/>
        </w:rPr>
      </w:pPr>
      <w:r w:rsidRPr="00C609A0">
        <w:rPr>
          <w:rFonts w:ascii="Times New Roman" w:hAnsi="Times New Roman"/>
          <w:szCs w:val="24"/>
        </w:rPr>
        <w:t>P.O. Box 1149</w:t>
      </w:r>
    </w:p>
    <w:p w14:paraId="775077C7" w14:textId="77777777" w:rsidR="00F43BAA" w:rsidRPr="00C609A0" w:rsidRDefault="00F43BAA" w:rsidP="00F43BAA">
      <w:pPr>
        <w:pStyle w:val="BodyText"/>
        <w:spacing w:after="0" w:line="240" w:lineRule="auto"/>
        <w:ind w:left="4320" w:firstLine="0"/>
        <w:rPr>
          <w:rFonts w:ascii="Times New Roman" w:hAnsi="Times New Roman"/>
          <w:szCs w:val="24"/>
        </w:rPr>
      </w:pPr>
      <w:r w:rsidRPr="00C609A0">
        <w:rPr>
          <w:rFonts w:ascii="Times New Roman" w:hAnsi="Times New Roman"/>
          <w:szCs w:val="24"/>
        </w:rPr>
        <w:t>Austin, Texas 78767</w:t>
      </w:r>
    </w:p>
    <w:p w14:paraId="651010F1" w14:textId="77777777" w:rsidR="00F43BAA" w:rsidRPr="00C609A0" w:rsidRDefault="00F43BAA" w:rsidP="00F43BAA">
      <w:pPr>
        <w:pStyle w:val="BodyText"/>
        <w:spacing w:after="0" w:line="240" w:lineRule="auto"/>
        <w:ind w:left="4320" w:firstLine="0"/>
        <w:rPr>
          <w:rFonts w:ascii="Times New Roman" w:hAnsi="Times New Roman"/>
          <w:szCs w:val="24"/>
        </w:rPr>
      </w:pPr>
      <w:r w:rsidRPr="00C609A0">
        <w:rPr>
          <w:rFonts w:ascii="Times New Roman" w:hAnsi="Times New Roman"/>
          <w:szCs w:val="24"/>
        </w:rPr>
        <w:t>(512) 744-9300</w:t>
      </w:r>
      <w:r w:rsidR="00D159D9" w:rsidRPr="00C609A0">
        <w:rPr>
          <w:rFonts w:ascii="Times New Roman" w:hAnsi="Times New Roman"/>
          <w:szCs w:val="24"/>
        </w:rPr>
        <w:t xml:space="preserve"> telephone</w:t>
      </w:r>
    </w:p>
    <w:p w14:paraId="3466CCEF" w14:textId="31A1E1B7" w:rsidR="00F43BAA" w:rsidRDefault="00F43BAA" w:rsidP="00F43BAA">
      <w:pPr>
        <w:pStyle w:val="BodyText"/>
        <w:spacing w:after="0" w:line="240" w:lineRule="auto"/>
        <w:ind w:left="4320" w:firstLine="0"/>
        <w:rPr>
          <w:rFonts w:ascii="Times New Roman" w:hAnsi="Times New Roman"/>
          <w:szCs w:val="24"/>
        </w:rPr>
      </w:pPr>
      <w:r w:rsidRPr="00C609A0">
        <w:rPr>
          <w:rFonts w:ascii="Times New Roman" w:hAnsi="Times New Roman"/>
          <w:szCs w:val="24"/>
        </w:rPr>
        <w:t xml:space="preserve">(512) </w:t>
      </w:r>
      <w:r w:rsidR="001E403E" w:rsidRPr="00C609A0">
        <w:rPr>
          <w:rFonts w:ascii="Times New Roman" w:hAnsi="Times New Roman"/>
          <w:szCs w:val="24"/>
        </w:rPr>
        <w:t>744-9399</w:t>
      </w:r>
      <w:r w:rsidR="00D159D9" w:rsidRPr="00C609A0">
        <w:rPr>
          <w:rFonts w:ascii="Times New Roman" w:hAnsi="Times New Roman"/>
          <w:szCs w:val="24"/>
        </w:rPr>
        <w:t xml:space="preserve"> facsimile</w:t>
      </w:r>
    </w:p>
    <w:p w14:paraId="2A5CF708" w14:textId="516CBC33" w:rsidR="003E6B85" w:rsidRDefault="003E6B85" w:rsidP="00F43BAA">
      <w:pPr>
        <w:pStyle w:val="BodyText"/>
        <w:spacing w:after="0" w:line="240" w:lineRule="auto"/>
        <w:ind w:left="4320" w:firstLine="0"/>
        <w:rPr>
          <w:rFonts w:ascii="Times New Roman" w:hAnsi="Times New Roman"/>
          <w:szCs w:val="24"/>
        </w:rPr>
      </w:pPr>
    </w:p>
    <w:p w14:paraId="537CC532" w14:textId="3FE0DA23" w:rsidR="00D90F71" w:rsidRDefault="00D90F71" w:rsidP="00F43BAA">
      <w:pPr>
        <w:pStyle w:val="BodyText"/>
        <w:spacing w:after="0" w:line="240" w:lineRule="auto"/>
        <w:ind w:left="4320" w:firstLine="0"/>
        <w:rPr>
          <w:rFonts w:ascii="Times New Roman" w:hAnsi="Times New Roman"/>
          <w:szCs w:val="24"/>
        </w:rPr>
      </w:pPr>
    </w:p>
    <w:p w14:paraId="301D48FB" w14:textId="77777777" w:rsidR="00D90F71" w:rsidRDefault="00D90F71" w:rsidP="00F43BAA">
      <w:pPr>
        <w:pStyle w:val="BodyText"/>
        <w:spacing w:after="0" w:line="240" w:lineRule="auto"/>
        <w:ind w:left="4320" w:firstLine="0"/>
        <w:rPr>
          <w:rFonts w:ascii="Times New Roman" w:hAnsi="Times New Roman"/>
          <w:szCs w:val="24"/>
        </w:rPr>
      </w:pPr>
    </w:p>
    <w:p w14:paraId="73B28A4C" w14:textId="77777777" w:rsidR="00A053FA" w:rsidRPr="00C609A0" w:rsidRDefault="00A053FA" w:rsidP="00B11978">
      <w:pPr>
        <w:pStyle w:val="BodyTextIndent2"/>
        <w:spacing w:line="240" w:lineRule="auto"/>
        <w:ind w:firstLine="4320"/>
        <w:rPr>
          <w:rFonts w:ascii="Times New Roman" w:hAnsi="Times New Roman"/>
          <w:szCs w:val="24"/>
        </w:rPr>
      </w:pPr>
      <w:r w:rsidRPr="00C609A0">
        <w:rPr>
          <w:rFonts w:ascii="Times New Roman" w:hAnsi="Times New Roman"/>
          <w:szCs w:val="24"/>
        </w:rPr>
        <w:t>By:</w:t>
      </w:r>
      <w:r w:rsidR="00D65E77">
        <w:rPr>
          <w:rFonts w:ascii="Times New Roman" w:hAnsi="Times New Roman"/>
          <w:szCs w:val="24"/>
        </w:rPr>
        <w:t xml:space="preserve">  </w:t>
      </w:r>
      <w:r w:rsidRPr="00C609A0">
        <w:rPr>
          <w:rFonts w:ascii="Times New Roman" w:hAnsi="Times New Roman"/>
          <w:szCs w:val="24"/>
        </w:rPr>
        <w:t>_____________________________</w:t>
      </w:r>
    </w:p>
    <w:p w14:paraId="23706F8F" w14:textId="2445BD01" w:rsidR="00A053FA" w:rsidRPr="00C609A0" w:rsidRDefault="00B11978" w:rsidP="00B11978">
      <w:pPr>
        <w:pStyle w:val="BodyTextIndent2"/>
        <w:spacing w:line="240" w:lineRule="auto"/>
        <w:ind w:firstLine="477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Scott Olson</w:t>
      </w:r>
    </w:p>
    <w:p w14:paraId="327D1367" w14:textId="334ACEAE" w:rsidR="00A053FA" w:rsidRDefault="005F27EF" w:rsidP="00B11978">
      <w:pPr>
        <w:pStyle w:val="BodyTextIndent2"/>
        <w:spacing w:line="240" w:lineRule="auto"/>
        <w:ind w:firstLine="4770"/>
        <w:rPr>
          <w:rFonts w:ascii="Times New Roman" w:hAnsi="Times New Roman"/>
          <w:szCs w:val="24"/>
        </w:rPr>
      </w:pPr>
      <w:r w:rsidRPr="00C609A0">
        <w:rPr>
          <w:rFonts w:ascii="Times New Roman" w:hAnsi="Times New Roman"/>
          <w:szCs w:val="24"/>
        </w:rPr>
        <w:t xml:space="preserve">State </w:t>
      </w:r>
      <w:proofErr w:type="gramStart"/>
      <w:r w:rsidRPr="00C609A0">
        <w:rPr>
          <w:rFonts w:ascii="Times New Roman" w:hAnsi="Times New Roman"/>
          <w:szCs w:val="24"/>
        </w:rPr>
        <w:t>Bar</w:t>
      </w:r>
      <w:proofErr w:type="gramEnd"/>
      <w:r w:rsidRPr="00C609A0">
        <w:rPr>
          <w:rFonts w:ascii="Times New Roman" w:hAnsi="Times New Roman"/>
          <w:szCs w:val="24"/>
        </w:rPr>
        <w:t xml:space="preserve"> No. </w:t>
      </w:r>
      <w:r w:rsidR="00B11978">
        <w:rPr>
          <w:rFonts w:ascii="Times New Roman" w:hAnsi="Times New Roman"/>
          <w:szCs w:val="24"/>
        </w:rPr>
        <w:t>24013266</w:t>
      </w:r>
    </w:p>
    <w:p w14:paraId="57E7A9B9" w14:textId="77777777" w:rsidR="00B11978" w:rsidRPr="00C609A0" w:rsidRDefault="00B11978" w:rsidP="00B11978">
      <w:pPr>
        <w:pStyle w:val="BodyTextIndent2"/>
        <w:spacing w:line="240" w:lineRule="auto"/>
        <w:ind w:firstLine="4770"/>
        <w:rPr>
          <w:rFonts w:ascii="Times New Roman" w:hAnsi="Times New Roman"/>
          <w:szCs w:val="24"/>
        </w:rPr>
      </w:pPr>
    </w:p>
    <w:p w14:paraId="035E203A" w14:textId="4AC38CE0" w:rsidR="00A053FA" w:rsidRDefault="00A053FA" w:rsidP="00B11978">
      <w:pPr>
        <w:pStyle w:val="BodyTextIndent2"/>
        <w:spacing w:line="240" w:lineRule="auto"/>
        <w:ind w:firstLine="4320"/>
        <w:rPr>
          <w:rFonts w:ascii="Times New Roman" w:hAnsi="Times New Roman"/>
          <w:szCs w:val="24"/>
        </w:rPr>
      </w:pPr>
      <w:r w:rsidRPr="00C609A0">
        <w:rPr>
          <w:rFonts w:ascii="Times New Roman" w:hAnsi="Times New Roman"/>
          <w:szCs w:val="24"/>
        </w:rPr>
        <w:t>ATTORNEY</w:t>
      </w:r>
      <w:r w:rsidR="00B2642F" w:rsidRPr="00C609A0">
        <w:rPr>
          <w:rFonts w:ascii="Times New Roman" w:hAnsi="Times New Roman"/>
          <w:szCs w:val="24"/>
        </w:rPr>
        <w:t>S</w:t>
      </w:r>
      <w:r w:rsidRPr="00C609A0">
        <w:rPr>
          <w:rFonts w:ascii="Times New Roman" w:hAnsi="Times New Roman"/>
          <w:szCs w:val="24"/>
        </w:rPr>
        <w:t xml:space="preserve"> FOR</w:t>
      </w:r>
      <w:r w:rsidR="002C6577" w:rsidRPr="00C609A0">
        <w:rPr>
          <w:rFonts w:ascii="Times New Roman" w:hAnsi="Times New Roman"/>
          <w:szCs w:val="24"/>
        </w:rPr>
        <w:t xml:space="preserve"> </w:t>
      </w:r>
      <w:r w:rsidR="00385B2C" w:rsidRPr="00C609A0">
        <w:rPr>
          <w:rFonts w:ascii="Times New Roman" w:hAnsi="Times New Roman"/>
          <w:szCs w:val="24"/>
        </w:rPr>
        <w:t xml:space="preserve">ENTERGY </w:t>
      </w:r>
      <w:r w:rsidRPr="00C609A0">
        <w:rPr>
          <w:rFonts w:ascii="Times New Roman" w:hAnsi="Times New Roman"/>
          <w:szCs w:val="24"/>
        </w:rPr>
        <w:t>TEXAS, INC.</w:t>
      </w:r>
    </w:p>
    <w:p w14:paraId="4B0041D2" w14:textId="4DBD5837" w:rsidR="003E6B85" w:rsidRDefault="003E6B85" w:rsidP="00B11978">
      <w:pPr>
        <w:pStyle w:val="BodyTextIndent2"/>
        <w:spacing w:line="240" w:lineRule="auto"/>
        <w:ind w:firstLine="4320"/>
        <w:rPr>
          <w:rFonts w:ascii="Times New Roman" w:hAnsi="Times New Roman"/>
          <w:szCs w:val="24"/>
        </w:rPr>
      </w:pPr>
    </w:p>
    <w:p w14:paraId="73EE1669" w14:textId="6F880F10" w:rsidR="003E6B85" w:rsidRDefault="003E6B85" w:rsidP="00B11978">
      <w:pPr>
        <w:pStyle w:val="BodyTextIndent2"/>
        <w:spacing w:line="240" w:lineRule="auto"/>
        <w:ind w:firstLine="4320"/>
        <w:rPr>
          <w:rFonts w:ascii="Times New Roman" w:hAnsi="Times New Roman"/>
          <w:szCs w:val="24"/>
        </w:rPr>
      </w:pPr>
    </w:p>
    <w:p w14:paraId="78166D59" w14:textId="77777777" w:rsidR="003E6B85" w:rsidRPr="003E6B85" w:rsidRDefault="003E6B85" w:rsidP="000A0BA8">
      <w:pPr>
        <w:keepNext/>
        <w:jc w:val="center"/>
        <w:rPr>
          <w:b/>
          <w:bCs/>
          <w:sz w:val="24"/>
          <w:szCs w:val="24"/>
          <w:u w:val="single"/>
        </w:rPr>
      </w:pPr>
      <w:r w:rsidRPr="003E6B85">
        <w:rPr>
          <w:b/>
          <w:bCs/>
          <w:sz w:val="24"/>
          <w:szCs w:val="24"/>
          <w:u w:val="single"/>
        </w:rPr>
        <w:lastRenderedPageBreak/>
        <w:t>Certificate of Service</w:t>
      </w:r>
    </w:p>
    <w:p w14:paraId="0F6DEA71" w14:textId="77777777" w:rsidR="003E6B85" w:rsidRPr="003E6B85" w:rsidRDefault="003E6B85" w:rsidP="000A0BA8">
      <w:pPr>
        <w:keepNext/>
        <w:jc w:val="both"/>
        <w:rPr>
          <w:b/>
          <w:bCs/>
          <w:sz w:val="24"/>
          <w:szCs w:val="24"/>
          <w:u w:val="single"/>
        </w:rPr>
      </w:pPr>
    </w:p>
    <w:p w14:paraId="06C7B550" w14:textId="3AA62FD7" w:rsidR="003E6B85" w:rsidRPr="003E6B85" w:rsidRDefault="003E6B85" w:rsidP="00B11978">
      <w:pPr>
        <w:jc w:val="both"/>
        <w:rPr>
          <w:sz w:val="24"/>
          <w:szCs w:val="24"/>
        </w:rPr>
      </w:pPr>
      <w:r w:rsidRPr="003E6B85">
        <w:rPr>
          <w:sz w:val="24"/>
          <w:szCs w:val="24"/>
        </w:rPr>
        <w:tab/>
        <w:t xml:space="preserve">The undersigned certifies that a copy of the foregoing </w:t>
      </w:r>
      <w:r>
        <w:rPr>
          <w:sz w:val="24"/>
          <w:szCs w:val="24"/>
        </w:rPr>
        <w:t>Compliance Filing of Entergy Texas, Inc.</w:t>
      </w:r>
      <w:r w:rsidRPr="003E6B85">
        <w:rPr>
          <w:sz w:val="24"/>
          <w:szCs w:val="24"/>
        </w:rPr>
        <w:t xml:space="preserve"> has been sent by facsimile</w:t>
      </w:r>
      <w:r>
        <w:rPr>
          <w:sz w:val="24"/>
          <w:szCs w:val="24"/>
        </w:rPr>
        <w:t>,</w:t>
      </w:r>
      <w:r w:rsidRPr="003E6B85">
        <w:rPr>
          <w:sz w:val="24"/>
          <w:szCs w:val="24"/>
        </w:rPr>
        <w:t xml:space="preserve"> e-mail, regular mail</w:t>
      </w:r>
      <w:r>
        <w:rPr>
          <w:sz w:val="24"/>
          <w:szCs w:val="24"/>
        </w:rPr>
        <w:t>,</w:t>
      </w:r>
      <w:r w:rsidRPr="003E6B85">
        <w:rPr>
          <w:sz w:val="24"/>
          <w:szCs w:val="24"/>
        </w:rPr>
        <w:t xml:space="preserve"> or hand-delivered to </w:t>
      </w:r>
      <w:r>
        <w:rPr>
          <w:sz w:val="24"/>
          <w:szCs w:val="24"/>
        </w:rPr>
        <w:t>all parties of record</w:t>
      </w:r>
      <w:r w:rsidRPr="003E6B85">
        <w:rPr>
          <w:sz w:val="24"/>
          <w:szCs w:val="24"/>
        </w:rPr>
        <w:t xml:space="preserve"> </w:t>
      </w:r>
      <w:r w:rsidR="00D90CDE">
        <w:rPr>
          <w:sz w:val="24"/>
          <w:szCs w:val="24"/>
        </w:rPr>
        <w:t xml:space="preserve">in Docket No. 47416 </w:t>
      </w:r>
      <w:r w:rsidRPr="003E6B85">
        <w:rPr>
          <w:sz w:val="24"/>
          <w:szCs w:val="24"/>
        </w:rPr>
        <w:t xml:space="preserve">on this </w:t>
      </w:r>
      <w:r w:rsidR="00FB2A6F">
        <w:rPr>
          <w:sz w:val="24"/>
          <w:szCs w:val="24"/>
        </w:rPr>
        <w:t>9</w:t>
      </w:r>
      <w:r w:rsidR="00B11978" w:rsidRPr="00B11978">
        <w:rPr>
          <w:sz w:val="24"/>
          <w:szCs w:val="24"/>
          <w:vertAlign w:val="superscript"/>
        </w:rPr>
        <w:t>th</w:t>
      </w:r>
      <w:r w:rsidR="00B11978">
        <w:rPr>
          <w:sz w:val="24"/>
          <w:szCs w:val="24"/>
        </w:rPr>
        <w:t xml:space="preserve"> </w:t>
      </w:r>
      <w:r w:rsidRPr="003E6B85">
        <w:rPr>
          <w:sz w:val="24"/>
          <w:szCs w:val="24"/>
        </w:rPr>
        <w:t xml:space="preserve">day of </w:t>
      </w:r>
      <w:r w:rsidR="00E64E64">
        <w:rPr>
          <w:sz w:val="24"/>
          <w:szCs w:val="24"/>
        </w:rPr>
        <w:t>October</w:t>
      </w:r>
      <w:r w:rsidRPr="003E6B85">
        <w:rPr>
          <w:sz w:val="24"/>
          <w:szCs w:val="24"/>
        </w:rPr>
        <w:t>, 2018.</w:t>
      </w:r>
    </w:p>
    <w:p w14:paraId="368383BF" w14:textId="77777777" w:rsidR="003E6B85" w:rsidRPr="003E6B85" w:rsidRDefault="003E6B85" w:rsidP="00B11978">
      <w:pPr>
        <w:jc w:val="both"/>
        <w:rPr>
          <w:sz w:val="24"/>
          <w:szCs w:val="24"/>
        </w:rPr>
      </w:pPr>
    </w:p>
    <w:p w14:paraId="6E620D60" w14:textId="77777777" w:rsidR="003E6B85" w:rsidRPr="003E6B85" w:rsidRDefault="003E6B85" w:rsidP="00B11978">
      <w:pPr>
        <w:jc w:val="both"/>
        <w:rPr>
          <w:sz w:val="24"/>
          <w:szCs w:val="24"/>
        </w:rPr>
      </w:pPr>
    </w:p>
    <w:p w14:paraId="42A817A8" w14:textId="77777777" w:rsidR="003E6B85" w:rsidRPr="003E6B85" w:rsidRDefault="003E6B85" w:rsidP="00B11978">
      <w:pPr>
        <w:ind w:firstLine="4320"/>
        <w:jc w:val="both"/>
        <w:rPr>
          <w:sz w:val="24"/>
          <w:szCs w:val="24"/>
        </w:rPr>
      </w:pPr>
      <w:r w:rsidRPr="003E6B85">
        <w:rPr>
          <w:sz w:val="24"/>
          <w:szCs w:val="24"/>
        </w:rPr>
        <w:t xml:space="preserve">______________________________  </w:t>
      </w:r>
      <w:r w:rsidRPr="003E6B85">
        <w:rPr>
          <w:sz w:val="24"/>
          <w:szCs w:val="24"/>
        </w:rPr>
        <w:tab/>
      </w:r>
    </w:p>
    <w:p w14:paraId="45A06491" w14:textId="562B46CB" w:rsidR="003E6B85" w:rsidRPr="003E6B85" w:rsidRDefault="00B11978" w:rsidP="00B11978">
      <w:pPr>
        <w:ind w:firstLine="4320"/>
        <w:jc w:val="both"/>
        <w:rPr>
          <w:sz w:val="24"/>
          <w:szCs w:val="24"/>
        </w:rPr>
      </w:pPr>
      <w:r>
        <w:rPr>
          <w:sz w:val="24"/>
          <w:szCs w:val="24"/>
        </w:rPr>
        <w:t>Scott Olson</w:t>
      </w:r>
    </w:p>
    <w:p w14:paraId="353EF507" w14:textId="77777777" w:rsidR="003E6B85" w:rsidRPr="003E6B85" w:rsidRDefault="003E6B85" w:rsidP="00B11978">
      <w:pPr>
        <w:ind w:left="4320"/>
        <w:rPr>
          <w:rFonts w:cs="Arial"/>
          <w:sz w:val="24"/>
          <w:szCs w:val="24"/>
        </w:rPr>
      </w:pPr>
    </w:p>
    <w:p w14:paraId="51B6B8DF" w14:textId="77777777" w:rsidR="003E6B85" w:rsidRPr="003E6B85" w:rsidRDefault="003E6B85" w:rsidP="00B11978">
      <w:pPr>
        <w:pStyle w:val="BodyTextIndent2"/>
        <w:spacing w:line="240" w:lineRule="auto"/>
        <w:ind w:firstLine="4320"/>
        <w:rPr>
          <w:rFonts w:ascii="Times New Roman" w:hAnsi="Times New Roman"/>
          <w:szCs w:val="24"/>
        </w:rPr>
      </w:pPr>
    </w:p>
    <w:sectPr w:rsidR="003E6B85" w:rsidRPr="003E6B85" w:rsidSect="00776951">
      <w:footerReference w:type="even" r:id="rId8"/>
      <w:footerReference w:type="default" r:id="rId9"/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5F2C21" w14:textId="77777777" w:rsidR="00A051BE" w:rsidRPr="00133A9E" w:rsidRDefault="00A051BE">
      <w:pPr>
        <w:rPr>
          <w:rFonts w:ascii="Arial" w:hAnsi="Arial"/>
        </w:rPr>
      </w:pPr>
      <w:r>
        <w:separator/>
      </w:r>
    </w:p>
  </w:endnote>
  <w:endnote w:type="continuationSeparator" w:id="0">
    <w:p w14:paraId="2573F347" w14:textId="77777777" w:rsidR="00A051BE" w:rsidRPr="00133A9E" w:rsidRDefault="00A051BE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5C272A" w14:textId="77777777" w:rsidR="00A051BE" w:rsidRDefault="00A051B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14:paraId="36575498" w14:textId="77777777" w:rsidR="00A051BE" w:rsidRDefault="00A051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CB6F2" w14:textId="49B4DCC2" w:rsidR="00A051BE" w:rsidRPr="00B176A3" w:rsidRDefault="00A051BE">
    <w:pPr>
      <w:pStyle w:val="Footer"/>
      <w:jc w:val="center"/>
    </w:pPr>
    <w:r w:rsidRPr="00B176A3">
      <w:fldChar w:fldCharType="begin"/>
    </w:r>
    <w:r w:rsidRPr="00B176A3">
      <w:instrText xml:space="preserve"> PAGE   \* MERGEFORMAT </w:instrText>
    </w:r>
    <w:r w:rsidRPr="00B176A3">
      <w:fldChar w:fldCharType="separate"/>
    </w:r>
    <w:r w:rsidR="00803412">
      <w:rPr>
        <w:noProof/>
      </w:rPr>
      <w:t>2</w:t>
    </w:r>
    <w:r w:rsidRPr="00B176A3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070153" w14:textId="77777777" w:rsidR="00A051BE" w:rsidRPr="00133A9E" w:rsidRDefault="00A051BE">
      <w:pPr>
        <w:rPr>
          <w:rFonts w:ascii="Arial" w:hAnsi="Arial"/>
        </w:rPr>
      </w:pPr>
      <w:r>
        <w:separator/>
      </w:r>
    </w:p>
  </w:footnote>
  <w:footnote w:type="continuationSeparator" w:id="0">
    <w:p w14:paraId="1952B180" w14:textId="77777777" w:rsidR="00A051BE" w:rsidRPr="00133A9E" w:rsidRDefault="00A051BE">
      <w:pPr>
        <w:rPr>
          <w:rFonts w:ascii="Arial" w:hAnsi="Arial"/>
        </w:rPr>
      </w:pPr>
      <w:r>
        <w:continuationSeparator/>
      </w:r>
    </w:p>
  </w:footnote>
  <w:footnote w:id="1">
    <w:p w14:paraId="0CF9268A" w14:textId="7D0E0A76" w:rsidR="00A051BE" w:rsidRPr="00753956" w:rsidRDefault="00A051BE" w:rsidP="00753956">
      <w:pPr>
        <w:pStyle w:val="FootnoteText"/>
        <w:ind w:firstLine="0"/>
        <w:rPr>
          <w:rFonts w:ascii="Times New Roman" w:hAnsi="Times New Roman" w:cs="Times New Roman"/>
        </w:rPr>
      </w:pPr>
      <w:r w:rsidRPr="00753956">
        <w:rPr>
          <w:rStyle w:val="FootnoteReference"/>
          <w:rFonts w:ascii="Times New Roman" w:hAnsi="Times New Roman" w:cs="Times New Roman"/>
        </w:rPr>
        <w:footnoteRef/>
      </w:r>
      <w:r w:rsidRPr="00753956">
        <w:rPr>
          <w:rFonts w:ascii="Times New Roman" w:hAnsi="Times New Roman" w:cs="Times New Roman"/>
        </w:rPr>
        <w:t xml:space="preserve"> </w:t>
      </w:r>
      <w:r w:rsidRPr="00753956">
        <w:rPr>
          <w:rFonts w:ascii="Times New Roman" w:hAnsi="Times New Roman" w:cs="Times New Roman"/>
          <w:i/>
        </w:rPr>
        <w:t xml:space="preserve">Application of Entergy Texas, Inc. for Approval of Advanced Metering System </w:t>
      </w:r>
      <w:r>
        <w:rPr>
          <w:rFonts w:ascii="Times New Roman" w:hAnsi="Times New Roman" w:cs="Times New Roman"/>
          <w:i/>
        </w:rPr>
        <w:t xml:space="preserve">(“AMS”) </w:t>
      </w:r>
      <w:r w:rsidRPr="00753956">
        <w:rPr>
          <w:rFonts w:ascii="Times New Roman" w:hAnsi="Times New Roman" w:cs="Times New Roman"/>
          <w:i/>
        </w:rPr>
        <w:t>Deployment Plan, AMS Surcharge, and Non-standard Metering Service Fess</w:t>
      </w:r>
      <w:r w:rsidRPr="00753956">
        <w:rPr>
          <w:rFonts w:ascii="Times New Roman" w:hAnsi="Times New Roman" w:cs="Times New Roman"/>
        </w:rPr>
        <w:t>, Docket No. 47416, Final Order (Dec. 14, 2017).</w:t>
      </w:r>
    </w:p>
  </w:footnote>
  <w:footnote w:id="2">
    <w:p w14:paraId="6DE0DD6A" w14:textId="3C7A6914" w:rsidR="00732857" w:rsidRPr="00732857" w:rsidRDefault="00732857" w:rsidP="00CE7002">
      <w:pPr>
        <w:pStyle w:val="FootnoteText"/>
        <w:ind w:firstLine="0"/>
        <w:rPr>
          <w:rFonts w:ascii="Times New Roman" w:hAnsi="Times New Roman" w:cs="Times New Roman"/>
        </w:rPr>
      </w:pPr>
      <w:r>
        <w:rPr>
          <w:rStyle w:val="FootnoteReference"/>
        </w:rPr>
        <w:footnoteRef/>
      </w:r>
      <w:r>
        <w:t xml:space="preserve"> </w:t>
      </w:r>
      <w:r w:rsidRPr="00F577F4">
        <w:rPr>
          <w:rFonts w:ascii="Times New Roman" w:hAnsi="Times New Roman" w:cs="Times New Roman"/>
          <w:i/>
        </w:rPr>
        <w:t>Commission Staff's Petition to Determine Requirements for Smart Meter Texas</w:t>
      </w:r>
      <w:r w:rsidRPr="00F577F4">
        <w:rPr>
          <w:rFonts w:ascii="Times New Roman" w:hAnsi="Times New Roman" w:cs="Times New Roman"/>
        </w:rPr>
        <w:t>, Docket No. 47472</w:t>
      </w:r>
      <w:r>
        <w:rPr>
          <w:rFonts w:ascii="Times New Roman" w:hAnsi="Times New Roman" w:cs="Times New Roman"/>
        </w:rPr>
        <w:t xml:space="preserve"> </w:t>
      </w:r>
      <w:r w:rsidRPr="00F577F4">
        <w:rPr>
          <w:rFonts w:ascii="Times New Roman" w:hAnsi="Times New Roman" w:cs="Times New Roman"/>
        </w:rPr>
        <w:t>[then pending].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8DA355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530799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66280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C162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D8A13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45A0FA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A2A78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FE5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EE0D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34CAA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87FBF"/>
    <w:multiLevelType w:val="singleLevel"/>
    <w:tmpl w:val="28129F3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1" w15:restartNumberingAfterBreak="0">
    <w:nsid w:val="07BD11A0"/>
    <w:multiLevelType w:val="hybridMultilevel"/>
    <w:tmpl w:val="045A3B28"/>
    <w:lvl w:ilvl="0" w:tplc="8562664C">
      <w:start w:val="4"/>
      <w:numFmt w:val="upperRoman"/>
      <w:lvlText w:val="%1."/>
      <w:lvlJc w:val="left"/>
      <w:pPr>
        <w:tabs>
          <w:tab w:val="num" w:pos="1354"/>
        </w:tabs>
        <w:ind w:left="1354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4"/>
        </w:tabs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4"/>
        </w:tabs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4"/>
        </w:tabs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4"/>
        </w:tabs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4"/>
        </w:tabs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4"/>
        </w:tabs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4"/>
        </w:tabs>
        <w:ind w:left="6754" w:hanging="180"/>
      </w:pPr>
    </w:lvl>
  </w:abstractNum>
  <w:abstractNum w:abstractNumId="12" w15:restartNumberingAfterBreak="0">
    <w:nsid w:val="08194B04"/>
    <w:multiLevelType w:val="hybridMultilevel"/>
    <w:tmpl w:val="722EB756"/>
    <w:lvl w:ilvl="0" w:tplc="90B87D0A">
      <w:start w:val="1"/>
      <w:numFmt w:val="decimal"/>
      <w:lvlText w:val="(%1)"/>
      <w:lvlJc w:val="left"/>
      <w:pPr>
        <w:ind w:left="1575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B2B0438"/>
    <w:multiLevelType w:val="hybridMultilevel"/>
    <w:tmpl w:val="9050C55E"/>
    <w:lvl w:ilvl="0" w:tplc="CEB0C63C">
      <w:start w:val="1"/>
      <w:numFmt w:val="upperRoman"/>
      <w:pStyle w:val="Heading1"/>
      <w:lvlText w:val="%1."/>
      <w:lvlJc w:val="left"/>
      <w:pPr>
        <w:tabs>
          <w:tab w:val="num" w:pos="1444"/>
        </w:tabs>
        <w:ind w:left="1444" w:hanging="810"/>
      </w:pPr>
      <w:rPr>
        <w:rFonts w:hint="default"/>
        <w:b/>
      </w:rPr>
    </w:lvl>
    <w:lvl w:ilvl="1" w:tplc="F2E017B4">
      <w:start w:val="1"/>
      <w:numFmt w:val="decimal"/>
      <w:lvlText w:val="%2)"/>
      <w:lvlJc w:val="left"/>
      <w:pPr>
        <w:ind w:left="1750" w:hanging="3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4"/>
        </w:tabs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4"/>
        </w:tabs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4"/>
        </w:tabs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4"/>
        </w:tabs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4"/>
        </w:tabs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4"/>
        </w:tabs>
        <w:ind w:left="6754" w:hanging="180"/>
      </w:pPr>
    </w:lvl>
  </w:abstractNum>
  <w:abstractNum w:abstractNumId="14" w15:restartNumberingAfterBreak="0">
    <w:nsid w:val="1DA1574B"/>
    <w:multiLevelType w:val="singleLevel"/>
    <w:tmpl w:val="9D48638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</w:abstractNum>
  <w:abstractNum w:abstractNumId="15" w15:restartNumberingAfterBreak="0">
    <w:nsid w:val="256723E4"/>
    <w:multiLevelType w:val="hybridMultilevel"/>
    <w:tmpl w:val="28C8000E"/>
    <w:lvl w:ilvl="0" w:tplc="EBDE42CC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96362D6"/>
    <w:multiLevelType w:val="hybridMultilevel"/>
    <w:tmpl w:val="E8185CF0"/>
    <w:lvl w:ilvl="0" w:tplc="4E94F342">
      <w:start w:val="4"/>
      <w:numFmt w:val="upperRoman"/>
      <w:lvlText w:val="%1."/>
      <w:lvlJc w:val="left"/>
      <w:pPr>
        <w:tabs>
          <w:tab w:val="num" w:pos="1354"/>
        </w:tabs>
        <w:ind w:left="135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4"/>
        </w:tabs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4"/>
        </w:tabs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4"/>
        </w:tabs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4"/>
        </w:tabs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4"/>
        </w:tabs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4"/>
        </w:tabs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4"/>
        </w:tabs>
        <w:ind w:left="6754" w:hanging="180"/>
      </w:pPr>
    </w:lvl>
  </w:abstractNum>
  <w:abstractNum w:abstractNumId="17" w15:restartNumberingAfterBreak="0">
    <w:nsid w:val="2A53642E"/>
    <w:multiLevelType w:val="hybridMultilevel"/>
    <w:tmpl w:val="8FD6728C"/>
    <w:lvl w:ilvl="0" w:tplc="F2E017B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026AA9"/>
    <w:multiLevelType w:val="hybridMultilevel"/>
    <w:tmpl w:val="15DA8F4A"/>
    <w:lvl w:ilvl="0" w:tplc="9ABEF7F6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90A6B0AA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  <w:sz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3C622FCF"/>
    <w:multiLevelType w:val="singleLevel"/>
    <w:tmpl w:val="BC4EB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0" w15:restartNumberingAfterBreak="0">
    <w:nsid w:val="3F4C7AED"/>
    <w:multiLevelType w:val="hybridMultilevel"/>
    <w:tmpl w:val="E15AF544"/>
    <w:lvl w:ilvl="0" w:tplc="64849D02">
      <w:start w:val="5"/>
      <w:numFmt w:val="upperRoman"/>
      <w:lvlText w:val="%1."/>
      <w:lvlJc w:val="left"/>
      <w:pPr>
        <w:tabs>
          <w:tab w:val="num" w:pos="1354"/>
        </w:tabs>
        <w:ind w:left="135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4"/>
        </w:tabs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4"/>
        </w:tabs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4"/>
        </w:tabs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4"/>
        </w:tabs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4"/>
        </w:tabs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4"/>
        </w:tabs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4"/>
        </w:tabs>
        <w:ind w:left="6754" w:hanging="180"/>
      </w:pPr>
    </w:lvl>
  </w:abstractNum>
  <w:abstractNum w:abstractNumId="21" w15:restartNumberingAfterBreak="0">
    <w:nsid w:val="447B66AD"/>
    <w:multiLevelType w:val="hybridMultilevel"/>
    <w:tmpl w:val="2F24D1A8"/>
    <w:lvl w:ilvl="0" w:tplc="817E530A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4CE64A2F"/>
    <w:multiLevelType w:val="hybridMultilevel"/>
    <w:tmpl w:val="5BB6D92C"/>
    <w:lvl w:ilvl="0" w:tplc="EBDE42CC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C53307"/>
    <w:multiLevelType w:val="hybridMultilevel"/>
    <w:tmpl w:val="8FD6728C"/>
    <w:lvl w:ilvl="0" w:tplc="F2E017B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4919FB"/>
    <w:multiLevelType w:val="hybridMultilevel"/>
    <w:tmpl w:val="DE805D70"/>
    <w:lvl w:ilvl="0" w:tplc="6D4A1C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0350FC9"/>
    <w:multiLevelType w:val="hybridMultilevel"/>
    <w:tmpl w:val="006467A2"/>
    <w:lvl w:ilvl="0" w:tplc="75582BDC">
      <w:start w:val="3"/>
      <w:numFmt w:val="upperRoman"/>
      <w:lvlText w:val="%1."/>
      <w:lvlJc w:val="left"/>
      <w:pPr>
        <w:tabs>
          <w:tab w:val="num" w:pos="1354"/>
        </w:tabs>
        <w:ind w:left="135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4"/>
        </w:tabs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4"/>
        </w:tabs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4"/>
        </w:tabs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4"/>
        </w:tabs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4"/>
        </w:tabs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4"/>
        </w:tabs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4"/>
        </w:tabs>
        <w:ind w:left="6754" w:hanging="180"/>
      </w:pPr>
    </w:lvl>
  </w:abstractNum>
  <w:abstractNum w:abstractNumId="26" w15:restartNumberingAfterBreak="0">
    <w:nsid w:val="74CC0599"/>
    <w:multiLevelType w:val="singleLevel"/>
    <w:tmpl w:val="019037FC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27" w15:restartNumberingAfterBreak="0">
    <w:nsid w:val="7598248C"/>
    <w:multiLevelType w:val="hybridMultilevel"/>
    <w:tmpl w:val="B274857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AEB59EA"/>
    <w:multiLevelType w:val="hybridMultilevel"/>
    <w:tmpl w:val="5314AA00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9"/>
  </w:num>
  <w:num w:numId="2">
    <w:abstractNumId w:val="26"/>
  </w:num>
  <w:num w:numId="3">
    <w:abstractNumId w:val="10"/>
  </w:num>
  <w:num w:numId="4">
    <w:abstractNumId w:val="14"/>
  </w:num>
  <w:num w:numId="5">
    <w:abstractNumId w:val="21"/>
  </w:num>
  <w:num w:numId="6">
    <w:abstractNumId w:val="13"/>
  </w:num>
  <w:num w:numId="7">
    <w:abstractNumId w:val="18"/>
  </w:num>
  <w:num w:numId="8">
    <w:abstractNumId w:val="16"/>
  </w:num>
  <w:num w:numId="9">
    <w:abstractNumId w:val="25"/>
  </w:num>
  <w:num w:numId="10">
    <w:abstractNumId w:val="20"/>
  </w:num>
  <w:num w:numId="11">
    <w:abstractNumId w:val="11"/>
  </w:num>
  <w:num w:numId="12">
    <w:abstractNumId w:val="22"/>
  </w:num>
  <w:num w:numId="13">
    <w:abstractNumId w:val="0"/>
  </w:num>
  <w:num w:numId="14">
    <w:abstractNumId w:val="1"/>
  </w:num>
  <w:num w:numId="15">
    <w:abstractNumId w:val="2"/>
  </w:num>
  <w:num w:numId="16">
    <w:abstractNumId w:val="3"/>
  </w:num>
  <w:num w:numId="17">
    <w:abstractNumId w:val="8"/>
  </w:num>
  <w:num w:numId="18">
    <w:abstractNumId w:val="4"/>
  </w:num>
  <w:num w:numId="19">
    <w:abstractNumId w:val="5"/>
  </w:num>
  <w:num w:numId="20">
    <w:abstractNumId w:val="6"/>
  </w:num>
  <w:num w:numId="21">
    <w:abstractNumId w:val="7"/>
  </w:num>
  <w:num w:numId="22">
    <w:abstractNumId w:val="9"/>
  </w:num>
  <w:num w:numId="23">
    <w:abstractNumId w:val="15"/>
  </w:num>
  <w:num w:numId="24">
    <w:abstractNumId w:val="27"/>
  </w:num>
  <w:num w:numId="25">
    <w:abstractNumId w:val="28"/>
  </w:num>
  <w:num w:numId="26">
    <w:abstractNumId w:val="23"/>
  </w:num>
  <w:num w:numId="27">
    <w:abstractNumId w:val="17"/>
  </w:num>
  <w:num w:numId="28">
    <w:abstractNumId w:val="12"/>
  </w:num>
  <w:num w:numId="29">
    <w:abstractNumId w:val="24"/>
  </w:num>
  <w:num w:numId="30">
    <w:abstractNumId w:val="1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activeWritingStyle w:appName="MSWord" w:lang="en-US" w:vendorID="64" w:dllVersion="131078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3FA"/>
    <w:rsid w:val="00000F9A"/>
    <w:rsid w:val="00000FB7"/>
    <w:rsid w:val="0000190A"/>
    <w:rsid w:val="00001F05"/>
    <w:rsid w:val="00002C32"/>
    <w:rsid w:val="00005F1F"/>
    <w:rsid w:val="0001197B"/>
    <w:rsid w:val="00012A03"/>
    <w:rsid w:val="00015FC5"/>
    <w:rsid w:val="00016E92"/>
    <w:rsid w:val="00022168"/>
    <w:rsid w:val="00031FD2"/>
    <w:rsid w:val="0003328A"/>
    <w:rsid w:val="000336EE"/>
    <w:rsid w:val="00034A1A"/>
    <w:rsid w:val="00040050"/>
    <w:rsid w:val="0004050D"/>
    <w:rsid w:val="00040E87"/>
    <w:rsid w:val="000451BA"/>
    <w:rsid w:val="0004607F"/>
    <w:rsid w:val="00046547"/>
    <w:rsid w:val="00047DD8"/>
    <w:rsid w:val="000507F9"/>
    <w:rsid w:val="00052279"/>
    <w:rsid w:val="00055569"/>
    <w:rsid w:val="00056017"/>
    <w:rsid w:val="00056656"/>
    <w:rsid w:val="00060132"/>
    <w:rsid w:val="000603C1"/>
    <w:rsid w:val="0006331D"/>
    <w:rsid w:val="00064740"/>
    <w:rsid w:val="00064BDC"/>
    <w:rsid w:val="0006562B"/>
    <w:rsid w:val="00067D52"/>
    <w:rsid w:val="00067D95"/>
    <w:rsid w:val="00071011"/>
    <w:rsid w:val="0007113B"/>
    <w:rsid w:val="00075D14"/>
    <w:rsid w:val="0007779B"/>
    <w:rsid w:val="00080227"/>
    <w:rsid w:val="0008029F"/>
    <w:rsid w:val="00081B5E"/>
    <w:rsid w:val="000829DA"/>
    <w:rsid w:val="00082B35"/>
    <w:rsid w:val="00083D86"/>
    <w:rsid w:val="00086B67"/>
    <w:rsid w:val="00090A7D"/>
    <w:rsid w:val="00091185"/>
    <w:rsid w:val="00091C49"/>
    <w:rsid w:val="000A0BA8"/>
    <w:rsid w:val="000A0E28"/>
    <w:rsid w:val="000A19AF"/>
    <w:rsid w:val="000A51F5"/>
    <w:rsid w:val="000A6915"/>
    <w:rsid w:val="000B1A89"/>
    <w:rsid w:val="000B354E"/>
    <w:rsid w:val="000B54FA"/>
    <w:rsid w:val="000C0910"/>
    <w:rsid w:val="000C1462"/>
    <w:rsid w:val="000C599E"/>
    <w:rsid w:val="000D0EFC"/>
    <w:rsid w:val="000D2074"/>
    <w:rsid w:val="000D279E"/>
    <w:rsid w:val="000D3210"/>
    <w:rsid w:val="000D3EA4"/>
    <w:rsid w:val="000D5B45"/>
    <w:rsid w:val="000D5F0D"/>
    <w:rsid w:val="000E3641"/>
    <w:rsid w:val="000E3A81"/>
    <w:rsid w:val="000E6727"/>
    <w:rsid w:val="000F0C34"/>
    <w:rsid w:val="000F177F"/>
    <w:rsid w:val="000F2A4B"/>
    <w:rsid w:val="000F5F62"/>
    <w:rsid w:val="00101D0D"/>
    <w:rsid w:val="00104150"/>
    <w:rsid w:val="00104E0B"/>
    <w:rsid w:val="00110DEA"/>
    <w:rsid w:val="00111122"/>
    <w:rsid w:val="00112001"/>
    <w:rsid w:val="0011419C"/>
    <w:rsid w:val="001170F3"/>
    <w:rsid w:val="001223C4"/>
    <w:rsid w:val="00125694"/>
    <w:rsid w:val="001262AA"/>
    <w:rsid w:val="00127F9F"/>
    <w:rsid w:val="001301F9"/>
    <w:rsid w:val="00131D31"/>
    <w:rsid w:val="00135AE8"/>
    <w:rsid w:val="001362BC"/>
    <w:rsid w:val="00136625"/>
    <w:rsid w:val="00137210"/>
    <w:rsid w:val="00142253"/>
    <w:rsid w:val="0014263F"/>
    <w:rsid w:val="00142B36"/>
    <w:rsid w:val="00147D68"/>
    <w:rsid w:val="001508DD"/>
    <w:rsid w:val="0015103B"/>
    <w:rsid w:val="001526EC"/>
    <w:rsid w:val="00155A59"/>
    <w:rsid w:val="00156518"/>
    <w:rsid w:val="001574B8"/>
    <w:rsid w:val="00157EAB"/>
    <w:rsid w:val="00161BA3"/>
    <w:rsid w:val="00162B4C"/>
    <w:rsid w:val="0016451C"/>
    <w:rsid w:val="00164A50"/>
    <w:rsid w:val="0016519D"/>
    <w:rsid w:val="00165CE9"/>
    <w:rsid w:val="00166153"/>
    <w:rsid w:val="00166227"/>
    <w:rsid w:val="00167268"/>
    <w:rsid w:val="001702D2"/>
    <w:rsid w:val="00170D4D"/>
    <w:rsid w:val="00171FD7"/>
    <w:rsid w:val="00172941"/>
    <w:rsid w:val="00184030"/>
    <w:rsid w:val="00186CDE"/>
    <w:rsid w:val="00192A5C"/>
    <w:rsid w:val="00193A21"/>
    <w:rsid w:val="00194213"/>
    <w:rsid w:val="001948D8"/>
    <w:rsid w:val="00195356"/>
    <w:rsid w:val="0019771D"/>
    <w:rsid w:val="00197F34"/>
    <w:rsid w:val="00197F4F"/>
    <w:rsid w:val="001A0AFD"/>
    <w:rsid w:val="001A3834"/>
    <w:rsid w:val="001A388A"/>
    <w:rsid w:val="001A417C"/>
    <w:rsid w:val="001A465B"/>
    <w:rsid w:val="001A6E7F"/>
    <w:rsid w:val="001A7B25"/>
    <w:rsid w:val="001B1672"/>
    <w:rsid w:val="001B303D"/>
    <w:rsid w:val="001B51F5"/>
    <w:rsid w:val="001B6118"/>
    <w:rsid w:val="001B628A"/>
    <w:rsid w:val="001D0114"/>
    <w:rsid w:val="001D0C00"/>
    <w:rsid w:val="001D406D"/>
    <w:rsid w:val="001D567F"/>
    <w:rsid w:val="001D7AFC"/>
    <w:rsid w:val="001D7B50"/>
    <w:rsid w:val="001E134D"/>
    <w:rsid w:val="001E1CD2"/>
    <w:rsid w:val="001E403E"/>
    <w:rsid w:val="001E61B6"/>
    <w:rsid w:val="001F22CE"/>
    <w:rsid w:val="001F2A0A"/>
    <w:rsid w:val="001F6A73"/>
    <w:rsid w:val="001F74AB"/>
    <w:rsid w:val="00201849"/>
    <w:rsid w:val="00201B61"/>
    <w:rsid w:val="00203B84"/>
    <w:rsid w:val="0020670A"/>
    <w:rsid w:val="002126F1"/>
    <w:rsid w:val="00212D81"/>
    <w:rsid w:val="00213189"/>
    <w:rsid w:val="0021382E"/>
    <w:rsid w:val="0021389F"/>
    <w:rsid w:val="002148F0"/>
    <w:rsid w:val="002149FE"/>
    <w:rsid w:val="00217BD1"/>
    <w:rsid w:val="00220F71"/>
    <w:rsid w:val="00220FB3"/>
    <w:rsid w:val="00222ECA"/>
    <w:rsid w:val="00224675"/>
    <w:rsid w:val="00224976"/>
    <w:rsid w:val="00225DE4"/>
    <w:rsid w:val="00234C98"/>
    <w:rsid w:val="002363F2"/>
    <w:rsid w:val="00242131"/>
    <w:rsid w:val="00242907"/>
    <w:rsid w:val="002437C7"/>
    <w:rsid w:val="00244209"/>
    <w:rsid w:val="002513EC"/>
    <w:rsid w:val="002514CF"/>
    <w:rsid w:val="002529CC"/>
    <w:rsid w:val="002539E8"/>
    <w:rsid w:val="002555C5"/>
    <w:rsid w:val="00260792"/>
    <w:rsid w:val="0026092D"/>
    <w:rsid w:val="002618C0"/>
    <w:rsid w:val="0026412C"/>
    <w:rsid w:val="00265FEB"/>
    <w:rsid w:val="0026716D"/>
    <w:rsid w:val="00267674"/>
    <w:rsid w:val="002703BC"/>
    <w:rsid w:val="00270D0D"/>
    <w:rsid w:val="00273C0C"/>
    <w:rsid w:val="00276103"/>
    <w:rsid w:val="00276A2D"/>
    <w:rsid w:val="00277CC5"/>
    <w:rsid w:val="00281F92"/>
    <w:rsid w:val="00283BF2"/>
    <w:rsid w:val="00284882"/>
    <w:rsid w:val="00286248"/>
    <w:rsid w:val="00286C31"/>
    <w:rsid w:val="0028734C"/>
    <w:rsid w:val="00291273"/>
    <w:rsid w:val="00292FC6"/>
    <w:rsid w:val="00294590"/>
    <w:rsid w:val="00296862"/>
    <w:rsid w:val="002A2027"/>
    <w:rsid w:val="002A32ED"/>
    <w:rsid w:val="002A35E0"/>
    <w:rsid w:val="002A6960"/>
    <w:rsid w:val="002A7384"/>
    <w:rsid w:val="002B216C"/>
    <w:rsid w:val="002B5FC9"/>
    <w:rsid w:val="002B6697"/>
    <w:rsid w:val="002B7C5A"/>
    <w:rsid w:val="002B7CC8"/>
    <w:rsid w:val="002B7ECF"/>
    <w:rsid w:val="002C355A"/>
    <w:rsid w:val="002C4668"/>
    <w:rsid w:val="002C4810"/>
    <w:rsid w:val="002C5A0F"/>
    <w:rsid w:val="002C6577"/>
    <w:rsid w:val="002D1D75"/>
    <w:rsid w:val="002D23FA"/>
    <w:rsid w:val="002D34AD"/>
    <w:rsid w:val="002D3BFC"/>
    <w:rsid w:val="002D645A"/>
    <w:rsid w:val="002E0143"/>
    <w:rsid w:val="002E0E63"/>
    <w:rsid w:val="002E6152"/>
    <w:rsid w:val="002E6630"/>
    <w:rsid w:val="002F32C7"/>
    <w:rsid w:val="002F5150"/>
    <w:rsid w:val="002F553E"/>
    <w:rsid w:val="002F6EFF"/>
    <w:rsid w:val="0030332F"/>
    <w:rsid w:val="003033B8"/>
    <w:rsid w:val="00303F5B"/>
    <w:rsid w:val="00310CAC"/>
    <w:rsid w:val="00313EB3"/>
    <w:rsid w:val="0031687A"/>
    <w:rsid w:val="00317161"/>
    <w:rsid w:val="00320AA4"/>
    <w:rsid w:val="00320B3D"/>
    <w:rsid w:val="00320D0E"/>
    <w:rsid w:val="00321797"/>
    <w:rsid w:val="00322805"/>
    <w:rsid w:val="00323703"/>
    <w:rsid w:val="00323DF1"/>
    <w:rsid w:val="00327AC8"/>
    <w:rsid w:val="00327B18"/>
    <w:rsid w:val="00331AEB"/>
    <w:rsid w:val="00333BE1"/>
    <w:rsid w:val="003367B3"/>
    <w:rsid w:val="00345A17"/>
    <w:rsid w:val="00347E71"/>
    <w:rsid w:val="003501D5"/>
    <w:rsid w:val="0035140E"/>
    <w:rsid w:val="0035565C"/>
    <w:rsid w:val="00356022"/>
    <w:rsid w:val="00357159"/>
    <w:rsid w:val="003625E1"/>
    <w:rsid w:val="0036577D"/>
    <w:rsid w:val="003665B8"/>
    <w:rsid w:val="00366DFE"/>
    <w:rsid w:val="00371D3B"/>
    <w:rsid w:val="003725C7"/>
    <w:rsid w:val="003725D2"/>
    <w:rsid w:val="003740AF"/>
    <w:rsid w:val="00374C21"/>
    <w:rsid w:val="00375B50"/>
    <w:rsid w:val="00381889"/>
    <w:rsid w:val="00383E20"/>
    <w:rsid w:val="0038444E"/>
    <w:rsid w:val="00385B2C"/>
    <w:rsid w:val="003867F7"/>
    <w:rsid w:val="00394923"/>
    <w:rsid w:val="00394C03"/>
    <w:rsid w:val="00395618"/>
    <w:rsid w:val="00395654"/>
    <w:rsid w:val="003963EB"/>
    <w:rsid w:val="003A2492"/>
    <w:rsid w:val="003A27F1"/>
    <w:rsid w:val="003A4F7A"/>
    <w:rsid w:val="003A5978"/>
    <w:rsid w:val="003A7768"/>
    <w:rsid w:val="003B1715"/>
    <w:rsid w:val="003B1A3F"/>
    <w:rsid w:val="003B42DD"/>
    <w:rsid w:val="003B4BD8"/>
    <w:rsid w:val="003B7523"/>
    <w:rsid w:val="003B7CA3"/>
    <w:rsid w:val="003C0DE3"/>
    <w:rsid w:val="003C109C"/>
    <w:rsid w:val="003C24D7"/>
    <w:rsid w:val="003C47B4"/>
    <w:rsid w:val="003C659B"/>
    <w:rsid w:val="003D0439"/>
    <w:rsid w:val="003D33E8"/>
    <w:rsid w:val="003D3530"/>
    <w:rsid w:val="003D621F"/>
    <w:rsid w:val="003D63B5"/>
    <w:rsid w:val="003E12EF"/>
    <w:rsid w:val="003E15A4"/>
    <w:rsid w:val="003E6B85"/>
    <w:rsid w:val="003E6D4D"/>
    <w:rsid w:val="003E70EF"/>
    <w:rsid w:val="003E75EE"/>
    <w:rsid w:val="003F1263"/>
    <w:rsid w:val="003F1BA8"/>
    <w:rsid w:val="003F4379"/>
    <w:rsid w:val="003F442A"/>
    <w:rsid w:val="003F4867"/>
    <w:rsid w:val="00403DB1"/>
    <w:rsid w:val="0040427E"/>
    <w:rsid w:val="0040459A"/>
    <w:rsid w:val="0040763C"/>
    <w:rsid w:val="0041038B"/>
    <w:rsid w:val="004118FA"/>
    <w:rsid w:val="00411EDB"/>
    <w:rsid w:val="00420559"/>
    <w:rsid w:val="00423F8C"/>
    <w:rsid w:val="004249FA"/>
    <w:rsid w:val="00430AE2"/>
    <w:rsid w:val="00431CF9"/>
    <w:rsid w:val="00433BF1"/>
    <w:rsid w:val="0044053B"/>
    <w:rsid w:val="00443A38"/>
    <w:rsid w:val="0044436A"/>
    <w:rsid w:val="0044450A"/>
    <w:rsid w:val="00452E40"/>
    <w:rsid w:val="00452F6B"/>
    <w:rsid w:val="004534FA"/>
    <w:rsid w:val="004561F9"/>
    <w:rsid w:val="004569DC"/>
    <w:rsid w:val="00457588"/>
    <w:rsid w:val="004607EB"/>
    <w:rsid w:val="00461412"/>
    <w:rsid w:val="00464D61"/>
    <w:rsid w:val="004666BF"/>
    <w:rsid w:val="00466D41"/>
    <w:rsid w:val="00467FA1"/>
    <w:rsid w:val="00475945"/>
    <w:rsid w:val="00477F35"/>
    <w:rsid w:val="00484505"/>
    <w:rsid w:val="004851DD"/>
    <w:rsid w:val="00485477"/>
    <w:rsid w:val="00486685"/>
    <w:rsid w:val="004901C9"/>
    <w:rsid w:val="00491957"/>
    <w:rsid w:val="00492007"/>
    <w:rsid w:val="00492E97"/>
    <w:rsid w:val="00496403"/>
    <w:rsid w:val="00496594"/>
    <w:rsid w:val="004A0BB3"/>
    <w:rsid w:val="004A213D"/>
    <w:rsid w:val="004A41B0"/>
    <w:rsid w:val="004A45E9"/>
    <w:rsid w:val="004A4C87"/>
    <w:rsid w:val="004A75B2"/>
    <w:rsid w:val="004A7899"/>
    <w:rsid w:val="004B0D26"/>
    <w:rsid w:val="004B3F9F"/>
    <w:rsid w:val="004B43B9"/>
    <w:rsid w:val="004B763B"/>
    <w:rsid w:val="004B7911"/>
    <w:rsid w:val="004C4DAC"/>
    <w:rsid w:val="004C601C"/>
    <w:rsid w:val="004C65FC"/>
    <w:rsid w:val="004C7900"/>
    <w:rsid w:val="004D138B"/>
    <w:rsid w:val="004D3338"/>
    <w:rsid w:val="004D3B57"/>
    <w:rsid w:val="004D3D27"/>
    <w:rsid w:val="004D479A"/>
    <w:rsid w:val="004D4F7F"/>
    <w:rsid w:val="004D710F"/>
    <w:rsid w:val="004E0130"/>
    <w:rsid w:val="004E0AB3"/>
    <w:rsid w:val="004E105C"/>
    <w:rsid w:val="004E17A8"/>
    <w:rsid w:val="004E1EDB"/>
    <w:rsid w:val="004E2D0A"/>
    <w:rsid w:val="004E486E"/>
    <w:rsid w:val="004E48C3"/>
    <w:rsid w:val="004F2746"/>
    <w:rsid w:val="004F34BB"/>
    <w:rsid w:val="004F489D"/>
    <w:rsid w:val="004F713F"/>
    <w:rsid w:val="005001CD"/>
    <w:rsid w:val="0050047B"/>
    <w:rsid w:val="0050085A"/>
    <w:rsid w:val="00502D3D"/>
    <w:rsid w:val="00504293"/>
    <w:rsid w:val="00504391"/>
    <w:rsid w:val="0050702B"/>
    <w:rsid w:val="0050796F"/>
    <w:rsid w:val="00510D16"/>
    <w:rsid w:val="00512170"/>
    <w:rsid w:val="00513772"/>
    <w:rsid w:val="00524281"/>
    <w:rsid w:val="00527B44"/>
    <w:rsid w:val="005315DF"/>
    <w:rsid w:val="00532849"/>
    <w:rsid w:val="00532C92"/>
    <w:rsid w:val="00533055"/>
    <w:rsid w:val="00534176"/>
    <w:rsid w:val="00534F24"/>
    <w:rsid w:val="005404B6"/>
    <w:rsid w:val="00541477"/>
    <w:rsid w:val="0054540A"/>
    <w:rsid w:val="00545DA9"/>
    <w:rsid w:val="00550650"/>
    <w:rsid w:val="00551E21"/>
    <w:rsid w:val="00554CE2"/>
    <w:rsid w:val="00557680"/>
    <w:rsid w:val="005622AB"/>
    <w:rsid w:val="005701F0"/>
    <w:rsid w:val="00571971"/>
    <w:rsid w:val="005737E2"/>
    <w:rsid w:val="005758F3"/>
    <w:rsid w:val="00576E18"/>
    <w:rsid w:val="005815E5"/>
    <w:rsid w:val="00584BA6"/>
    <w:rsid w:val="0059063D"/>
    <w:rsid w:val="0059112C"/>
    <w:rsid w:val="00592A3D"/>
    <w:rsid w:val="00592CB9"/>
    <w:rsid w:val="00593372"/>
    <w:rsid w:val="00596D05"/>
    <w:rsid w:val="005A3C0B"/>
    <w:rsid w:val="005A4C29"/>
    <w:rsid w:val="005A75AB"/>
    <w:rsid w:val="005B2859"/>
    <w:rsid w:val="005B287D"/>
    <w:rsid w:val="005B2E73"/>
    <w:rsid w:val="005B2F5B"/>
    <w:rsid w:val="005B40EE"/>
    <w:rsid w:val="005B43B7"/>
    <w:rsid w:val="005B53FC"/>
    <w:rsid w:val="005B5C4F"/>
    <w:rsid w:val="005B61E2"/>
    <w:rsid w:val="005B75AD"/>
    <w:rsid w:val="005C0A8B"/>
    <w:rsid w:val="005C0F2D"/>
    <w:rsid w:val="005C3502"/>
    <w:rsid w:val="005C3741"/>
    <w:rsid w:val="005C3B36"/>
    <w:rsid w:val="005C704F"/>
    <w:rsid w:val="005C73BD"/>
    <w:rsid w:val="005D0D27"/>
    <w:rsid w:val="005D0E01"/>
    <w:rsid w:val="005D538F"/>
    <w:rsid w:val="005D66D1"/>
    <w:rsid w:val="005D67BE"/>
    <w:rsid w:val="005D6A7E"/>
    <w:rsid w:val="005D72D6"/>
    <w:rsid w:val="005E1872"/>
    <w:rsid w:val="005E257F"/>
    <w:rsid w:val="005E28B5"/>
    <w:rsid w:val="005E3421"/>
    <w:rsid w:val="005E6134"/>
    <w:rsid w:val="005E688F"/>
    <w:rsid w:val="005F200F"/>
    <w:rsid w:val="005F27EF"/>
    <w:rsid w:val="005F4C83"/>
    <w:rsid w:val="005F6A8B"/>
    <w:rsid w:val="00600F53"/>
    <w:rsid w:val="00601FC1"/>
    <w:rsid w:val="006022DB"/>
    <w:rsid w:val="00602C27"/>
    <w:rsid w:val="006038FD"/>
    <w:rsid w:val="00607014"/>
    <w:rsid w:val="006104A4"/>
    <w:rsid w:val="00612EE2"/>
    <w:rsid w:val="00613437"/>
    <w:rsid w:val="00613986"/>
    <w:rsid w:val="0061425F"/>
    <w:rsid w:val="0061529B"/>
    <w:rsid w:val="00615A4A"/>
    <w:rsid w:val="00620CB7"/>
    <w:rsid w:val="00621C64"/>
    <w:rsid w:val="00622B74"/>
    <w:rsid w:val="006261B2"/>
    <w:rsid w:val="006337C7"/>
    <w:rsid w:val="006339D9"/>
    <w:rsid w:val="00635109"/>
    <w:rsid w:val="006370E4"/>
    <w:rsid w:val="00637894"/>
    <w:rsid w:val="00637A47"/>
    <w:rsid w:val="00637EA9"/>
    <w:rsid w:val="00640AA9"/>
    <w:rsid w:val="00643BEA"/>
    <w:rsid w:val="00644522"/>
    <w:rsid w:val="006455A5"/>
    <w:rsid w:val="00645812"/>
    <w:rsid w:val="00647620"/>
    <w:rsid w:val="00650070"/>
    <w:rsid w:val="00650876"/>
    <w:rsid w:val="00650AFF"/>
    <w:rsid w:val="00650B32"/>
    <w:rsid w:val="0065349F"/>
    <w:rsid w:val="00654003"/>
    <w:rsid w:val="00654438"/>
    <w:rsid w:val="00654B9B"/>
    <w:rsid w:val="00655B0E"/>
    <w:rsid w:val="00657B8E"/>
    <w:rsid w:val="00660066"/>
    <w:rsid w:val="00661E6A"/>
    <w:rsid w:val="00663408"/>
    <w:rsid w:val="00663890"/>
    <w:rsid w:val="00667015"/>
    <w:rsid w:val="00667B67"/>
    <w:rsid w:val="00672EFC"/>
    <w:rsid w:val="00674F26"/>
    <w:rsid w:val="0067569C"/>
    <w:rsid w:val="006771D8"/>
    <w:rsid w:val="00683EFF"/>
    <w:rsid w:val="006851B2"/>
    <w:rsid w:val="00691C55"/>
    <w:rsid w:val="00696A9A"/>
    <w:rsid w:val="006A05CB"/>
    <w:rsid w:val="006A2681"/>
    <w:rsid w:val="006A26D2"/>
    <w:rsid w:val="006A2A1F"/>
    <w:rsid w:val="006A6137"/>
    <w:rsid w:val="006B5691"/>
    <w:rsid w:val="006B6654"/>
    <w:rsid w:val="006B7D57"/>
    <w:rsid w:val="006B7DA4"/>
    <w:rsid w:val="006C0291"/>
    <w:rsid w:val="006C4814"/>
    <w:rsid w:val="006C4D8B"/>
    <w:rsid w:val="006C7D54"/>
    <w:rsid w:val="006D0217"/>
    <w:rsid w:val="006D3117"/>
    <w:rsid w:val="006D684F"/>
    <w:rsid w:val="006E0375"/>
    <w:rsid w:val="006E24C3"/>
    <w:rsid w:val="006E426D"/>
    <w:rsid w:val="006E650B"/>
    <w:rsid w:val="006F0E34"/>
    <w:rsid w:val="006F217D"/>
    <w:rsid w:val="006F3FFC"/>
    <w:rsid w:val="006F719D"/>
    <w:rsid w:val="006F7815"/>
    <w:rsid w:val="007012D8"/>
    <w:rsid w:val="00701356"/>
    <w:rsid w:val="00702E94"/>
    <w:rsid w:val="00704294"/>
    <w:rsid w:val="0071039B"/>
    <w:rsid w:val="00711982"/>
    <w:rsid w:val="00717CB7"/>
    <w:rsid w:val="00720385"/>
    <w:rsid w:val="00720659"/>
    <w:rsid w:val="00721E21"/>
    <w:rsid w:val="007229DB"/>
    <w:rsid w:val="00723E02"/>
    <w:rsid w:val="0073032E"/>
    <w:rsid w:val="007303AA"/>
    <w:rsid w:val="00732857"/>
    <w:rsid w:val="00733192"/>
    <w:rsid w:val="00735195"/>
    <w:rsid w:val="00735DF5"/>
    <w:rsid w:val="00737CFF"/>
    <w:rsid w:val="00740E24"/>
    <w:rsid w:val="00741FDB"/>
    <w:rsid w:val="00742A63"/>
    <w:rsid w:val="00743561"/>
    <w:rsid w:val="007437DB"/>
    <w:rsid w:val="00745614"/>
    <w:rsid w:val="00745634"/>
    <w:rsid w:val="00747C76"/>
    <w:rsid w:val="00751E8C"/>
    <w:rsid w:val="00753956"/>
    <w:rsid w:val="00754CE9"/>
    <w:rsid w:val="00756454"/>
    <w:rsid w:val="00760122"/>
    <w:rsid w:val="00761E2F"/>
    <w:rsid w:val="00763705"/>
    <w:rsid w:val="007664D0"/>
    <w:rsid w:val="007702C9"/>
    <w:rsid w:val="00772BCA"/>
    <w:rsid w:val="00772CBC"/>
    <w:rsid w:val="00773653"/>
    <w:rsid w:val="00774C86"/>
    <w:rsid w:val="00776951"/>
    <w:rsid w:val="00780B1C"/>
    <w:rsid w:val="00781B10"/>
    <w:rsid w:val="00782A33"/>
    <w:rsid w:val="007834B3"/>
    <w:rsid w:val="007850FE"/>
    <w:rsid w:val="00786415"/>
    <w:rsid w:val="00787329"/>
    <w:rsid w:val="00790169"/>
    <w:rsid w:val="007902D9"/>
    <w:rsid w:val="00791768"/>
    <w:rsid w:val="00792BFD"/>
    <w:rsid w:val="0079345F"/>
    <w:rsid w:val="007955A9"/>
    <w:rsid w:val="00795F25"/>
    <w:rsid w:val="007A0A65"/>
    <w:rsid w:val="007A4B1A"/>
    <w:rsid w:val="007A50A9"/>
    <w:rsid w:val="007A6151"/>
    <w:rsid w:val="007A669F"/>
    <w:rsid w:val="007A6F7B"/>
    <w:rsid w:val="007A7E3A"/>
    <w:rsid w:val="007B3519"/>
    <w:rsid w:val="007B4773"/>
    <w:rsid w:val="007B6674"/>
    <w:rsid w:val="007B7807"/>
    <w:rsid w:val="007C06F6"/>
    <w:rsid w:val="007C0897"/>
    <w:rsid w:val="007C2764"/>
    <w:rsid w:val="007C40FC"/>
    <w:rsid w:val="007C5373"/>
    <w:rsid w:val="007D48BF"/>
    <w:rsid w:val="007E0957"/>
    <w:rsid w:val="007E667A"/>
    <w:rsid w:val="007F0AD0"/>
    <w:rsid w:val="007F3491"/>
    <w:rsid w:val="007F401A"/>
    <w:rsid w:val="007F74B1"/>
    <w:rsid w:val="0080114A"/>
    <w:rsid w:val="00801D74"/>
    <w:rsid w:val="00803412"/>
    <w:rsid w:val="008048F3"/>
    <w:rsid w:val="00804A0F"/>
    <w:rsid w:val="0080626E"/>
    <w:rsid w:val="00810A85"/>
    <w:rsid w:val="00812D5F"/>
    <w:rsid w:val="00816C5F"/>
    <w:rsid w:val="0082144D"/>
    <w:rsid w:val="00821A0D"/>
    <w:rsid w:val="008220EC"/>
    <w:rsid w:val="00830568"/>
    <w:rsid w:val="00833350"/>
    <w:rsid w:val="00835E5B"/>
    <w:rsid w:val="00836D97"/>
    <w:rsid w:val="008375EF"/>
    <w:rsid w:val="0083781E"/>
    <w:rsid w:val="0084226A"/>
    <w:rsid w:val="00842731"/>
    <w:rsid w:val="00846176"/>
    <w:rsid w:val="0084666F"/>
    <w:rsid w:val="00847010"/>
    <w:rsid w:val="008476C4"/>
    <w:rsid w:val="0085071E"/>
    <w:rsid w:val="0085081C"/>
    <w:rsid w:val="0085092F"/>
    <w:rsid w:val="00851970"/>
    <w:rsid w:val="00851A96"/>
    <w:rsid w:val="00854183"/>
    <w:rsid w:val="00855A54"/>
    <w:rsid w:val="00855E6E"/>
    <w:rsid w:val="00857497"/>
    <w:rsid w:val="00857B6A"/>
    <w:rsid w:val="00860C4E"/>
    <w:rsid w:val="00865CED"/>
    <w:rsid w:val="008717CE"/>
    <w:rsid w:val="00871929"/>
    <w:rsid w:val="00871F17"/>
    <w:rsid w:val="008724C8"/>
    <w:rsid w:val="00872696"/>
    <w:rsid w:val="00880D54"/>
    <w:rsid w:val="008818E0"/>
    <w:rsid w:val="00883C43"/>
    <w:rsid w:val="0088500A"/>
    <w:rsid w:val="00886AB3"/>
    <w:rsid w:val="00887174"/>
    <w:rsid w:val="00891318"/>
    <w:rsid w:val="00892E95"/>
    <w:rsid w:val="00897407"/>
    <w:rsid w:val="008A1709"/>
    <w:rsid w:val="008A208F"/>
    <w:rsid w:val="008B053F"/>
    <w:rsid w:val="008B6707"/>
    <w:rsid w:val="008B7BE4"/>
    <w:rsid w:val="008B7C34"/>
    <w:rsid w:val="008C1317"/>
    <w:rsid w:val="008C231F"/>
    <w:rsid w:val="008C4E42"/>
    <w:rsid w:val="008C5037"/>
    <w:rsid w:val="008C56AD"/>
    <w:rsid w:val="008C7509"/>
    <w:rsid w:val="008D2F75"/>
    <w:rsid w:val="008D55F9"/>
    <w:rsid w:val="008D66D5"/>
    <w:rsid w:val="008E2482"/>
    <w:rsid w:val="008E3CE6"/>
    <w:rsid w:val="008E5CDB"/>
    <w:rsid w:val="008E660B"/>
    <w:rsid w:val="008E701C"/>
    <w:rsid w:val="008F0EDD"/>
    <w:rsid w:val="008F2124"/>
    <w:rsid w:val="008F2B6F"/>
    <w:rsid w:val="008F2CEB"/>
    <w:rsid w:val="008F591A"/>
    <w:rsid w:val="008F618C"/>
    <w:rsid w:val="008F6F44"/>
    <w:rsid w:val="009003DD"/>
    <w:rsid w:val="00904585"/>
    <w:rsid w:val="0090737B"/>
    <w:rsid w:val="009121C2"/>
    <w:rsid w:val="00912246"/>
    <w:rsid w:val="00913646"/>
    <w:rsid w:val="00913FF9"/>
    <w:rsid w:val="009176CA"/>
    <w:rsid w:val="009260EE"/>
    <w:rsid w:val="00932EB2"/>
    <w:rsid w:val="0093390D"/>
    <w:rsid w:val="00934121"/>
    <w:rsid w:val="00935353"/>
    <w:rsid w:val="00936085"/>
    <w:rsid w:val="0093725D"/>
    <w:rsid w:val="0094353D"/>
    <w:rsid w:val="00944950"/>
    <w:rsid w:val="00950A05"/>
    <w:rsid w:val="0095110E"/>
    <w:rsid w:val="00954035"/>
    <w:rsid w:val="0096003D"/>
    <w:rsid w:val="009615FC"/>
    <w:rsid w:val="009618FB"/>
    <w:rsid w:val="00963270"/>
    <w:rsid w:val="00964C98"/>
    <w:rsid w:val="009652B3"/>
    <w:rsid w:val="0096763A"/>
    <w:rsid w:val="0097209C"/>
    <w:rsid w:val="0097427D"/>
    <w:rsid w:val="00977EF1"/>
    <w:rsid w:val="009817FC"/>
    <w:rsid w:val="00983BA5"/>
    <w:rsid w:val="009841A6"/>
    <w:rsid w:val="0099293E"/>
    <w:rsid w:val="009934ED"/>
    <w:rsid w:val="00994341"/>
    <w:rsid w:val="00994E3D"/>
    <w:rsid w:val="00994E5B"/>
    <w:rsid w:val="00997934"/>
    <w:rsid w:val="009A0D20"/>
    <w:rsid w:val="009A1B5D"/>
    <w:rsid w:val="009A398C"/>
    <w:rsid w:val="009B06E2"/>
    <w:rsid w:val="009B0BC3"/>
    <w:rsid w:val="009B1AB7"/>
    <w:rsid w:val="009B201D"/>
    <w:rsid w:val="009B3135"/>
    <w:rsid w:val="009B4056"/>
    <w:rsid w:val="009B5B24"/>
    <w:rsid w:val="009B63E7"/>
    <w:rsid w:val="009B6444"/>
    <w:rsid w:val="009C198A"/>
    <w:rsid w:val="009C44E8"/>
    <w:rsid w:val="009C4624"/>
    <w:rsid w:val="009C7136"/>
    <w:rsid w:val="009D0B44"/>
    <w:rsid w:val="009D286D"/>
    <w:rsid w:val="009D29ED"/>
    <w:rsid w:val="009D4715"/>
    <w:rsid w:val="009D5E04"/>
    <w:rsid w:val="009E077D"/>
    <w:rsid w:val="009E3F4E"/>
    <w:rsid w:val="009E5058"/>
    <w:rsid w:val="009E625B"/>
    <w:rsid w:val="009E6956"/>
    <w:rsid w:val="009F01B5"/>
    <w:rsid w:val="009F0879"/>
    <w:rsid w:val="009F46C0"/>
    <w:rsid w:val="009F471D"/>
    <w:rsid w:val="009F6D28"/>
    <w:rsid w:val="009F79C2"/>
    <w:rsid w:val="00A00AAE"/>
    <w:rsid w:val="00A00C81"/>
    <w:rsid w:val="00A051BE"/>
    <w:rsid w:val="00A053FA"/>
    <w:rsid w:val="00A05C04"/>
    <w:rsid w:val="00A05EEA"/>
    <w:rsid w:val="00A10676"/>
    <w:rsid w:val="00A10D73"/>
    <w:rsid w:val="00A1685A"/>
    <w:rsid w:val="00A20679"/>
    <w:rsid w:val="00A257FE"/>
    <w:rsid w:val="00A25840"/>
    <w:rsid w:val="00A3050A"/>
    <w:rsid w:val="00A3070C"/>
    <w:rsid w:val="00A30E57"/>
    <w:rsid w:val="00A31D2F"/>
    <w:rsid w:val="00A330B2"/>
    <w:rsid w:val="00A337EB"/>
    <w:rsid w:val="00A3435A"/>
    <w:rsid w:val="00A35826"/>
    <w:rsid w:val="00A419D9"/>
    <w:rsid w:val="00A42FEB"/>
    <w:rsid w:val="00A43404"/>
    <w:rsid w:val="00A47CA1"/>
    <w:rsid w:val="00A525AB"/>
    <w:rsid w:val="00A57350"/>
    <w:rsid w:val="00A60993"/>
    <w:rsid w:val="00A65BAF"/>
    <w:rsid w:val="00A66B11"/>
    <w:rsid w:val="00A70A71"/>
    <w:rsid w:val="00A806AA"/>
    <w:rsid w:val="00A81B43"/>
    <w:rsid w:val="00A8255C"/>
    <w:rsid w:val="00A87187"/>
    <w:rsid w:val="00A90572"/>
    <w:rsid w:val="00A916C0"/>
    <w:rsid w:val="00A92BBB"/>
    <w:rsid w:val="00A9436A"/>
    <w:rsid w:val="00AA01A6"/>
    <w:rsid w:val="00AA4606"/>
    <w:rsid w:val="00AB2177"/>
    <w:rsid w:val="00AB3614"/>
    <w:rsid w:val="00AB4CC4"/>
    <w:rsid w:val="00AB6179"/>
    <w:rsid w:val="00AB6AF2"/>
    <w:rsid w:val="00AC3701"/>
    <w:rsid w:val="00AC3F5F"/>
    <w:rsid w:val="00AC4570"/>
    <w:rsid w:val="00AC493C"/>
    <w:rsid w:val="00AD005F"/>
    <w:rsid w:val="00AD094C"/>
    <w:rsid w:val="00AD0ACA"/>
    <w:rsid w:val="00AD177A"/>
    <w:rsid w:val="00AD1A56"/>
    <w:rsid w:val="00AD76AD"/>
    <w:rsid w:val="00AD7AEC"/>
    <w:rsid w:val="00AE0899"/>
    <w:rsid w:val="00AE1094"/>
    <w:rsid w:val="00AE7BD0"/>
    <w:rsid w:val="00AF0B37"/>
    <w:rsid w:val="00AF0B63"/>
    <w:rsid w:val="00AF64CF"/>
    <w:rsid w:val="00AF65E0"/>
    <w:rsid w:val="00AF7B88"/>
    <w:rsid w:val="00B018E2"/>
    <w:rsid w:val="00B04F3D"/>
    <w:rsid w:val="00B051E4"/>
    <w:rsid w:val="00B05694"/>
    <w:rsid w:val="00B11978"/>
    <w:rsid w:val="00B130D0"/>
    <w:rsid w:val="00B131FC"/>
    <w:rsid w:val="00B13812"/>
    <w:rsid w:val="00B149BC"/>
    <w:rsid w:val="00B164CA"/>
    <w:rsid w:val="00B176A3"/>
    <w:rsid w:val="00B2034D"/>
    <w:rsid w:val="00B2642F"/>
    <w:rsid w:val="00B30999"/>
    <w:rsid w:val="00B33AFB"/>
    <w:rsid w:val="00B36C48"/>
    <w:rsid w:val="00B370AF"/>
    <w:rsid w:val="00B40FFF"/>
    <w:rsid w:val="00B44015"/>
    <w:rsid w:val="00B44974"/>
    <w:rsid w:val="00B457DF"/>
    <w:rsid w:val="00B4693E"/>
    <w:rsid w:val="00B5143C"/>
    <w:rsid w:val="00B521FE"/>
    <w:rsid w:val="00B55630"/>
    <w:rsid w:val="00B567E7"/>
    <w:rsid w:val="00B576CA"/>
    <w:rsid w:val="00B579DD"/>
    <w:rsid w:val="00B608AD"/>
    <w:rsid w:val="00B60919"/>
    <w:rsid w:val="00B61702"/>
    <w:rsid w:val="00B62416"/>
    <w:rsid w:val="00B633AD"/>
    <w:rsid w:val="00B66727"/>
    <w:rsid w:val="00B71E24"/>
    <w:rsid w:val="00B755ED"/>
    <w:rsid w:val="00B762D2"/>
    <w:rsid w:val="00B77503"/>
    <w:rsid w:val="00B8280F"/>
    <w:rsid w:val="00B83399"/>
    <w:rsid w:val="00B83757"/>
    <w:rsid w:val="00B85668"/>
    <w:rsid w:val="00B8613E"/>
    <w:rsid w:val="00B92634"/>
    <w:rsid w:val="00B9340D"/>
    <w:rsid w:val="00B937FF"/>
    <w:rsid w:val="00B93E53"/>
    <w:rsid w:val="00B9587E"/>
    <w:rsid w:val="00B95E1E"/>
    <w:rsid w:val="00B9787C"/>
    <w:rsid w:val="00BA2421"/>
    <w:rsid w:val="00BA285B"/>
    <w:rsid w:val="00BA2DD5"/>
    <w:rsid w:val="00BA4E41"/>
    <w:rsid w:val="00BA7B1D"/>
    <w:rsid w:val="00BB3226"/>
    <w:rsid w:val="00BC0B25"/>
    <w:rsid w:val="00BC1C97"/>
    <w:rsid w:val="00BC7872"/>
    <w:rsid w:val="00BD1F5B"/>
    <w:rsid w:val="00BD368F"/>
    <w:rsid w:val="00BD43E0"/>
    <w:rsid w:val="00BE023C"/>
    <w:rsid w:val="00BF26A6"/>
    <w:rsid w:val="00BF3B7B"/>
    <w:rsid w:val="00BF4966"/>
    <w:rsid w:val="00C00628"/>
    <w:rsid w:val="00C0395C"/>
    <w:rsid w:val="00C0732A"/>
    <w:rsid w:val="00C07C31"/>
    <w:rsid w:val="00C07C98"/>
    <w:rsid w:val="00C07E78"/>
    <w:rsid w:val="00C113A2"/>
    <w:rsid w:val="00C13B27"/>
    <w:rsid w:val="00C1474D"/>
    <w:rsid w:val="00C20075"/>
    <w:rsid w:val="00C21B1C"/>
    <w:rsid w:val="00C21D6F"/>
    <w:rsid w:val="00C22474"/>
    <w:rsid w:val="00C2495F"/>
    <w:rsid w:val="00C24E87"/>
    <w:rsid w:val="00C26AA5"/>
    <w:rsid w:val="00C34198"/>
    <w:rsid w:val="00C342A3"/>
    <w:rsid w:val="00C378B9"/>
    <w:rsid w:val="00C41CF2"/>
    <w:rsid w:val="00C41E2A"/>
    <w:rsid w:val="00C45EC1"/>
    <w:rsid w:val="00C47D9D"/>
    <w:rsid w:val="00C52607"/>
    <w:rsid w:val="00C53AF6"/>
    <w:rsid w:val="00C55600"/>
    <w:rsid w:val="00C5587A"/>
    <w:rsid w:val="00C56742"/>
    <w:rsid w:val="00C57081"/>
    <w:rsid w:val="00C57F27"/>
    <w:rsid w:val="00C609A0"/>
    <w:rsid w:val="00C60ABC"/>
    <w:rsid w:val="00C61EB5"/>
    <w:rsid w:val="00C626DB"/>
    <w:rsid w:val="00C634CE"/>
    <w:rsid w:val="00C63583"/>
    <w:rsid w:val="00C63E30"/>
    <w:rsid w:val="00C64F52"/>
    <w:rsid w:val="00C67BC8"/>
    <w:rsid w:val="00C67BCD"/>
    <w:rsid w:val="00C7131F"/>
    <w:rsid w:val="00C73DCB"/>
    <w:rsid w:val="00C74EDF"/>
    <w:rsid w:val="00C753D0"/>
    <w:rsid w:val="00C75F9C"/>
    <w:rsid w:val="00C76540"/>
    <w:rsid w:val="00C765CF"/>
    <w:rsid w:val="00C766B8"/>
    <w:rsid w:val="00C77445"/>
    <w:rsid w:val="00C82526"/>
    <w:rsid w:val="00C82AAC"/>
    <w:rsid w:val="00C860BA"/>
    <w:rsid w:val="00C9178C"/>
    <w:rsid w:val="00C956DA"/>
    <w:rsid w:val="00CA2FC1"/>
    <w:rsid w:val="00CA3CA4"/>
    <w:rsid w:val="00CA743D"/>
    <w:rsid w:val="00CB2BB7"/>
    <w:rsid w:val="00CB50F3"/>
    <w:rsid w:val="00CC0497"/>
    <w:rsid w:val="00CC1221"/>
    <w:rsid w:val="00CC32F3"/>
    <w:rsid w:val="00CC4257"/>
    <w:rsid w:val="00CC42A3"/>
    <w:rsid w:val="00CC5322"/>
    <w:rsid w:val="00CC5DB2"/>
    <w:rsid w:val="00CC5E1D"/>
    <w:rsid w:val="00CD154D"/>
    <w:rsid w:val="00CD3145"/>
    <w:rsid w:val="00CD62BA"/>
    <w:rsid w:val="00CE627E"/>
    <w:rsid w:val="00CE7002"/>
    <w:rsid w:val="00CF0153"/>
    <w:rsid w:val="00CF0392"/>
    <w:rsid w:val="00CF4956"/>
    <w:rsid w:val="00CF614F"/>
    <w:rsid w:val="00CF62D6"/>
    <w:rsid w:val="00D02253"/>
    <w:rsid w:val="00D034CA"/>
    <w:rsid w:val="00D04AD1"/>
    <w:rsid w:val="00D0566C"/>
    <w:rsid w:val="00D114CC"/>
    <w:rsid w:val="00D159D9"/>
    <w:rsid w:val="00D21153"/>
    <w:rsid w:val="00D21342"/>
    <w:rsid w:val="00D3071B"/>
    <w:rsid w:val="00D31427"/>
    <w:rsid w:val="00D31C86"/>
    <w:rsid w:val="00D32B5D"/>
    <w:rsid w:val="00D336E5"/>
    <w:rsid w:val="00D406FC"/>
    <w:rsid w:val="00D41C64"/>
    <w:rsid w:val="00D435A4"/>
    <w:rsid w:val="00D45114"/>
    <w:rsid w:val="00D45193"/>
    <w:rsid w:val="00D453E3"/>
    <w:rsid w:val="00D477D6"/>
    <w:rsid w:val="00D47D22"/>
    <w:rsid w:val="00D502B3"/>
    <w:rsid w:val="00D50317"/>
    <w:rsid w:val="00D51EB2"/>
    <w:rsid w:val="00D52267"/>
    <w:rsid w:val="00D54EF3"/>
    <w:rsid w:val="00D57805"/>
    <w:rsid w:val="00D62DD1"/>
    <w:rsid w:val="00D64DEF"/>
    <w:rsid w:val="00D65E77"/>
    <w:rsid w:val="00D66757"/>
    <w:rsid w:val="00D66C3E"/>
    <w:rsid w:val="00D676C9"/>
    <w:rsid w:val="00D7065B"/>
    <w:rsid w:val="00D72D87"/>
    <w:rsid w:val="00D734A5"/>
    <w:rsid w:val="00D7431A"/>
    <w:rsid w:val="00D744D6"/>
    <w:rsid w:val="00D76357"/>
    <w:rsid w:val="00D80203"/>
    <w:rsid w:val="00D802F4"/>
    <w:rsid w:val="00D8081D"/>
    <w:rsid w:val="00D83FC2"/>
    <w:rsid w:val="00D864BE"/>
    <w:rsid w:val="00D8781B"/>
    <w:rsid w:val="00D90CDE"/>
    <w:rsid w:val="00D90F71"/>
    <w:rsid w:val="00D92C03"/>
    <w:rsid w:val="00D95EC0"/>
    <w:rsid w:val="00DA05B0"/>
    <w:rsid w:val="00DA35FD"/>
    <w:rsid w:val="00DA56BC"/>
    <w:rsid w:val="00DB4631"/>
    <w:rsid w:val="00DB7498"/>
    <w:rsid w:val="00DC076E"/>
    <w:rsid w:val="00DC253D"/>
    <w:rsid w:val="00DC4114"/>
    <w:rsid w:val="00DC4C64"/>
    <w:rsid w:val="00DD1E8D"/>
    <w:rsid w:val="00DD4582"/>
    <w:rsid w:val="00DD47B3"/>
    <w:rsid w:val="00DD56DB"/>
    <w:rsid w:val="00DD68D4"/>
    <w:rsid w:val="00DD6ABA"/>
    <w:rsid w:val="00DD766E"/>
    <w:rsid w:val="00DE0002"/>
    <w:rsid w:val="00DE1639"/>
    <w:rsid w:val="00DE36BA"/>
    <w:rsid w:val="00DE3E67"/>
    <w:rsid w:val="00DE460E"/>
    <w:rsid w:val="00DE500F"/>
    <w:rsid w:val="00DE564C"/>
    <w:rsid w:val="00DE74F0"/>
    <w:rsid w:val="00DF0643"/>
    <w:rsid w:val="00DF17EB"/>
    <w:rsid w:val="00DF1C3C"/>
    <w:rsid w:val="00DF4729"/>
    <w:rsid w:val="00DF7181"/>
    <w:rsid w:val="00DF7C7C"/>
    <w:rsid w:val="00E004F6"/>
    <w:rsid w:val="00E007C1"/>
    <w:rsid w:val="00E010FF"/>
    <w:rsid w:val="00E056D0"/>
    <w:rsid w:val="00E11EC3"/>
    <w:rsid w:val="00E15CCF"/>
    <w:rsid w:val="00E20EBA"/>
    <w:rsid w:val="00E21095"/>
    <w:rsid w:val="00E2162B"/>
    <w:rsid w:val="00E23C2D"/>
    <w:rsid w:val="00E247D6"/>
    <w:rsid w:val="00E3185A"/>
    <w:rsid w:val="00E34209"/>
    <w:rsid w:val="00E3581D"/>
    <w:rsid w:val="00E36D5B"/>
    <w:rsid w:val="00E40759"/>
    <w:rsid w:val="00E4190E"/>
    <w:rsid w:val="00E43BB7"/>
    <w:rsid w:val="00E43E81"/>
    <w:rsid w:val="00E44432"/>
    <w:rsid w:val="00E45CB3"/>
    <w:rsid w:val="00E4702E"/>
    <w:rsid w:val="00E47C3C"/>
    <w:rsid w:val="00E50028"/>
    <w:rsid w:val="00E501DC"/>
    <w:rsid w:val="00E54D3D"/>
    <w:rsid w:val="00E562FC"/>
    <w:rsid w:val="00E56D0E"/>
    <w:rsid w:val="00E574F4"/>
    <w:rsid w:val="00E5798D"/>
    <w:rsid w:val="00E61F47"/>
    <w:rsid w:val="00E6418F"/>
    <w:rsid w:val="00E64C01"/>
    <w:rsid w:val="00E64E64"/>
    <w:rsid w:val="00E6593C"/>
    <w:rsid w:val="00E712BA"/>
    <w:rsid w:val="00E72411"/>
    <w:rsid w:val="00E82F3A"/>
    <w:rsid w:val="00E84EAC"/>
    <w:rsid w:val="00E91689"/>
    <w:rsid w:val="00E92C86"/>
    <w:rsid w:val="00E9426F"/>
    <w:rsid w:val="00E9618D"/>
    <w:rsid w:val="00E964CB"/>
    <w:rsid w:val="00E96695"/>
    <w:rsid w:val="00EA04E6"/>
    <w:rsid w:val="00EA07A7"/>
    <w:rsid w:val="00EA0F75"/>
    <w:rsid w:val="00EA4437"/>
    <w:rsid w:val="00EA56CB"/>
    <w:rsid w:val="00EA6F2E"/>
    <w:rsid w:val="00EA7175"/>
    <w:rsid w:val="00EB1AA6"/>
    <w:rsid w:val="00EB1D06"/>
    <w:rsid w:val="00EB29EC"/>
    <w:rsid w:val="00EB6881"/>
    <w:rsid w:val="00EB787D"/>
    <w:rsid w:val="00EC15D7"/>
    <w:rsid w:val="00EC3FEB"/>
    <w:rsid w:val="00EC653E"/>
    <w:rsid w:val="00EC75AF"/>
    <w:rsid w:val="00ED1058"/>
    <w:rsid w:val="00ED4614"/>
    <w:rsid w:val="00EE0F30"/>
    <w:rsid w:val="00EE13A1"/>
    <w:rsid w:val="00EE1535"/>
    <w:rsid w:val="00EE4A84"/>
    <w:rsid w:val="00EE59F8"/>
    <w:rsid w:val="00EE73C4"/>
    <w:rsid w:val="00EF0A41"/>
    <w:rsid w:val="00EF2055"/>
    <w:rsid w:val="00EF44CC"/>
    <w:rsid w:val="00EF5834"/>
    <w:rsid w:val="00F00B91"/>
    <w:rsid w:val="00F00C1A"/>
    <w:rsid w:val="00F01100"/>
    <w:rsid w:val="00F01A7D"/>
    <w:rsid w:val="00F02915"/>
    <w:rsid w:val="00F0410C"/>
    <w:rsid w:val="00F1673B"/>
    <w:rsid w:val="00F1715F"/>
    <w:rsid w:val="00F17456"/>
    <w:rsid w:val="00F17D45"/>
    <w:rsid w:val="00F200F7"/>
    <w:rsid w:val="00F20524"/>
    <w:rsid w:val="00F2243B"/>
    <w:rsid w:val="00F2337B"/>
    <w:rsid w:val="00F255D3"/>
    <w:rsid w:val="00F26D43"/>
    <w:rsid w:val="00F2762D"/>
    <w:rsid w:val="00F327F6"/>
    <w:rsid w:val="00F33BED"/>
    <w:rsid w:val="00F41613"/>
    <w:rsid w:val="00F43015"/>
    <w:rsid w:val="00F43BAA"/>
    <w:rsid w:val="00F47464"/>
    <w:rsid w:val="00F505BF"/>
    <w:rsid w:val="00F50DD4"/>
    <w:rsid w:val="00F5178E"/>
    <w:rsid w:val="00F51892"/>
    <w:rsid w:val="00F51E6D"/>
    <w:rsid w:val="00F52E03"/>
    <w:rsid w:val="00F574DB"/>
    <w:rsid w:val="00F64A28"/>
    <w:rsid w:val="00F71044"/>
    <w:rsid w:val="00F76B93"/>
    <w:rsid w:val="00F80E0B"/>
    <w:rsid w:val="00F82DBB"/>
    <w:rsid w:val="00F82F1C"/>
    <w:rsid w:val="00F8450A"/>
    <w:rsid w:val="00F873FD"/>
    <w:rsid w:val="00F87717"/>
    <w:rsid w:val="00F9079B"/>
    <w:rsid w:val="00F90C71"/>
    <w:rsid w:val="00F9322C"/>
    <w:rsid w:val="00F93330"/>
    <w:rsid w:val="00F93D32"/>
    <w:rsid w:val="00F950E6"/>
    <w:rsid w:val="00F95B7C"/>
    <w:rsid w:val="00FA0B40"/>
    <w:rsid w:val="00FA2167"/>
    <w:rsid w:val="00FA2351"/>
    <w:rsid w:val="00FA52F4"/>
    <w:rsid w:val="00FB0786"/>
    <w:rsid w:val="00FB080C"/>
    <w:rsid w:val="00FB28A6"/>
    <w:rsid w:val="00FB2A6F"/>
    <w:rsid w:val="00FB6CDD"/>
    <w:rsid w:val="00FC0D1A"/>
    <w:rsid w:val="00FC25B3"/>
    <w:rsid w:val="00FC3401"/>
    <w:rsid w:val="00FC6192"/>
    <w:rsid w:val="00FC7D9E"/>
    <w:rsid w:val="00FD46A8"/>
    <w:rsid w:val="00FD4B3E"/>
    <w:rsid w:val="00FD5306"/>
    <w:rsid w:val="00FD7A7E"/>
    <w:rsid w:val="00FE02F3"/>
    <w:rsid w:val="00FE050F"/>
    <w:rsid w:val="00FE4E7E"/>
    <w:rsid w:val="00FE61B3"/>
    <w:rsid w:val="00FF4E0B"/>
    <w:rsid w:val="00FF566E"/>
    <w:rsid w:val="00FF6D75"/>
    <w:rsid w:val="00FF7B0C"/>
    <w:rsid w:val="00FF7F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."/>
  <w:listSeparator w:val=","/>
  <w14:docId w14:val="5C0018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562B"/>
  </w:style>
  <w:style w:type="paragraph" w:styleId="Heading1">
    <w:name w:val="heading 1"/>
    <w:basedOn w:val="BodyTextIndent"/>
    <w:next w:val="BodyText"/>
    <w:qFormat/>
    <w:rsid w:val="00D65E77"/>
    <w:pPr>
      <w:numPr>
        <w:numId w:val="6"/>
      </w:numPr>
      <w:tabs>
        <w:tab w:val="clear" w:pos="634"/>
      </w:tabs>
      <w:spacing w:after="240" w:line="240" w:lineRule="auto"/>
      <w:jc w:val="center"/>
      <w:outlineLvl w:val="0"/>
    </w:pPr>
    <w:rPr>
      <w:rFonts w:ascii="Times New Roman" w:hAnsi="Times New Roman" w:cs="Arial"/>
      <w:b/>
      <w:caps/>
      <w:szCs w:val="24"/>
      <w:u w:val="single"/>
    </w:rPr>
  </w:style>
  <w:style w:type="paragraph" w:styleId="Heading2">
    <w:name w:val="heading 2"/>
    <w:basedOn w:val="Normal"/>
    <w:next w:val="Normal"/>
    <w:qFormat/>
    <w:rsid w:val="00A25840"/>
    <w:pPr>
      <w:keepNext/>
      <w:widowControl w:val="0"/>
      <w:tabs>
        <w:tab w:val="left" w:pos="634"/>
      </w:tabs>
      <w:spacing w:line="555" w:lineRule="exact"/>
      <w:ind w:firstLine="1440"/>
      <w:outlineLvl w:val="1"/>
    </w:pPr>
    <w:rPr>
      <w:rFonts w:ascii="Arial" w:hAnsi="Arial"/>
      <w:sz w:val="24"/>
    </w:rPr>
  </w:style>
  <w:style w:type="paragraph" w:styleId="Heading3">
    <w:name w:val="heading 3"/>
    <w:basedOn w:val="Normal"/>
    <w:next w:val="Normal"/>
    <w:qFormat/>
    <w:rsid w:val="00A25840"/>
    <w:pPr>
      <w:keepNext/>
      <w:widowControl w:val="0"/>
      <w:tabs>
        <w:tab w:val="left" w:pos="204"/>
      </w:tabs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qFormat/>
    <w:rsid w:val="00A25840"/>
    <w:pPr>
      <w:keepNext/>
      <w:spacing w:line="480" w:lineRule="auto"/>
      <w:jc w:val="center"/>
      <w:outlineLvl w:val="3"/>
    </w:pPr>
    <w:rPr>
      <w:rFonts w:ascii="Arial" w:hAnsi="Arial"/>
      <w:sz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A25840"/>
    <w:pPr>
      <w:widowControl w:val="0"/>
      <w:tabs>
        <w:tab w:val="left" w:pos="634"/>
      </w:tabs>
      <w:spacing w:line="555" w:lineRule="exact"/>
      <w:ind w:firstLine="634"/>
    </w:pPr>
    <w:rPr>
      <w:rFonts w:ascii="Arial" w:hAnsi="Arial"/>
      <w:sz w:val="24"/>
    </w:rPr>
  </w:style>
  <w:style w:type="paragraph" w:customStyle="1" w:styleId="Style1">
    <w:name w:val="Style1"/>
    <w:basedOn w:val="Normal"/>
    <w:rsid w:val="00A25840"/>
    <w:pPr>
      <w:spacing w:line="480" w:lineRule="auto"/>
      <w:jc w:val="both"/>
    </w:pPr>
    <w:rPr>
      <w:rFonts w:ascii="Arial" w:hAnsi="Arial"/>
      <w:sz w:val="24"/>
    </w:rPr>
  </w:style>
  <w:style w:type="paragraph" w:styleId="FootnoteText">
    <w:name w:val="footnote text"/>
    <w:basedOn w:val="Normal"/>
    <w:link w:val="FootnoteTextChar"/>
    <w:uiPriority w:val="99"/>
    <w:qFormat/>
    <w:rsid w:val="00C21D6F"/>
    <w:pPr>
      <w:tabs>
        <w:tab w:val="left" w:pos="990"/>
      </w:tabs>
      <w:autoSpaceDE w:val="0"/>
      <w:autoSpaceDN w:val="0"/>
      <w:adjustRightInd w:val="0"/>
      <w:spacing w:after="120"/>
      <w:ind w:firstLine="720"/>
      <w:jc w:val="both"/>
    </w:pPr>
    <w:rPr>
      <w:rFonts w:ascii="Arial" w:hAnsi="Arial" w:cs="Arial"/>
    </w:rPr>
  </w:style>
  <w:style w:type="character" w:styleId="FootnoteReference">
    <w:name w:val="footnote reference"/>
    <w:basedOn w:val="DefaultParagraphFont"/>
    <w:semiHidden/>
    <w:rsid w:val="00A25840"/>
    <w:rPr>
      <w:vertAlign w:val="superscript"/>
    </w:rPr>
  </w:style>
  <w:style w:type="paragraph" w:customStyle="1" w:styleId="Q">
    <w:name w:val="Q"/>
    <w:basedOn w:val="BodyText"/>
    <w:rsid w:val="00A25840"/>
    <w:pPr>
      <w:tabs>
        <w:tab w:val="left" w:pos="1440"/>
      </w:tabs>
      <w:spacing w:after="0" w:line="480" w:lineRule="auto"/>
      <w:ind w:left="1440" w:hanging="1440"/>
    </w:pPr>
    <w:rPr>
      <w:caps/>
    </w:rPr>
  </w:style>
  <w:style w:type="paragraph" w:styleId="BodyText">
    <w:name w:val="Body Text"/>
    <w:basedOn w:val="Normal"/>
    <w:link w:val="BodyTextChar"/>
    <w:qFormat/>
    <w:rsid w:val="000D3EA4"/>
    <w:pPr>
      <w:spacing w:after="120" w:line="360" w:lineRule="auto"/>
      <w:ind w:firstLine="720"/>
      <w:jc w:val="both"/>
    </w:pPr>
    <w:rPr>
      <w:rFonts w:ascii="Arial" w:hAnsi="Arial"/>
      <w:sz w:val="24"/>
    </w:rPr>
  </w:style>
  <w:style w:type="paragraph" w:styleId="BodyTextIndent2">
    <w:name w:val="Body Text Indent 2"/>
    <w:basedOn w:val="Normal"/>
    <w:rsid w:val="00A25840"/>
    <w:pPr>
      <w:spacing w:line="480" w:lineRule="auto"/>
      <w:ind w:firstLine="720"/>
    </w:pPr>
    <w:rPr>
      <w:rFonts w:ascii="Arial" w:hAnsi="Arial"/>
      <w:sz w:val="24"/>
    </w:rPr>
  </w:style>
  <w:style w:type="paragraph" w:styleId="BodyText2">
    <w:name w:val="Body Text 2"/>
    <w:basedOn w:val="Normal"/>
    <w:rsid w:val="00A25840"/>
    <w:pPr>
      <w:tabs>
        <w:tab w:val="num" w:pos="2160"/>
      </w:tabs>
      <w:spacing w:line="480" w:lineRule="auto"/>
    </w:pPr>
    <w:rPr>
      <w:rFonts w:ascii="Arial" w:hAnsi="Arial"/>
      <w:sz w:val="24"/>
    </w:rPr>
  </w:style>
  <w:style w:type="paragraph" w:styleId="BodyTextIndent3">
    <w:name w:val="Body Text Indent 3"/>
    <w:basedOn w:val="Normal"/>
    <w:rsid w:val="00A25840"/>
    <w:pPr>
      <w:spacing w:line="480" w:lineRule="auto"/>
      <w:ind w:left="1440" w:hanging="720"/>
    </w:pPr>
    <w:rPr>
      <w:rFonts w:ascii="Arial" w:hAnsi="Arial"/>
      <w:sz w:val="24"/>
    </w:rPr>
  </w:style>
  <w:style w:type="paragraph" w:styleId="Title">
    <w:name w:val="Title"/>
    <w:basedOn w:val="Normal"/>
    <w:qFormat/>
    <w:rsid w:val="00A25840"/>
    <w:pPr>
      <w:widowControl w:val="0"/>
      <w:tabs>
        <w:tab w:val="left" w:pos="204"/>
      </w:tabs>
      <w:jc w:val="center"/>
    </w:pPr>
    <w:rPr>
      <w:rFonts w:ascii="Arial" w:hAnsi="Arial"/>
      <w:b/>
      <w:sz w:val="24"/>
    </w:rPr>
  </w:style>
  <w:style w:type="paragraph" w:styleId="Header">
    <w:name w:val="header"/>
    <w:basedOn w:val="Normal"/>
    <w:link w:val="HeaderChar"/>
    <w:uiPriority w:val="99"/>
    <w:rsid w:val="00A25840"/>
    <w:pPr>
      <w:tabs>
        <w:tab w:val="center" w:pos="4320"/>
        <w:tab w:val="right" w:pos="8640"/>
      </w:tabs>
    </w:pPr>
    <w:rPr>
      <w:sz w:val="24"/>
    </w:rPr>
  </w:style>
  <w:style w:type="paragraph" w:styleId="Footer">
    <w:name w:val="footer"/>
    <w:basedOn w:val="Normal"/>
    <w:link w:val="FooterChar"/>
    <w:uiPriority w:val="99"/>
    <w:rsid w:val="00A25840"/>
    <w:pPr>
      <w:tabs>
        <w:tab w:val="center" w:pos="4320"/>
        <w:tab w:val="right" w:pos="8640"/>
      </w:tabs>
    </w:pPr>
    <w:rPr>
      <w:sz w:val="24"/>
    </w:rPr>
  </w:style>
  <w:style w:type="character" w:styleId="PageNumber">
    <w:name w:val="page number"/>
    <w:basedOn w:val="DefaultParagraphFont"/>
    <w:rsid w:val="00A25840"/>
  </w:style>
  <w:style w:type="paragraph" w:styleId="DocumentMap">
    <w:name w:val="Document Map"/>
    <w:basedOn w:val="Normal"/>
    <w:semiHidden/>
    <w:rsid w:val="00A25840"/>
    <w:pPr>
      <w:shd w:val="clear" w:color="auto" w:fill="000080"/>
    </w:pPr>
    <w:rPr>
      <w:rFonts w:ascii="Tahoma" w:hAnsi="Tahoma" w:cs="Tahoma"/>
    </w:rPr>
  </w:style>
  <w:style w:type="paragraph" w:styleId="EndnoteText">
    <w:name w:val="endnote text"/>
    <w:basedOn w:val="Normal"/>
    <w:semiHidden/>
    <w:rsid w:val="00A25840"/>
  </w:style>
  <w:style w:type="character" w:styleId="EndnoteReference">
    <w:name w:val="endnote reference"/>
    <w:basedOn w:val="DefaultParagraphFont"/>
    <w:semiHidden/>
    <w:rsid w:val="00A25840"/>
    <w:rPr>
      <w:vertAlign w:val="superscript"/>
    </w:rPr>
  </w:style>
  <w:style w:type="paragraph" w:styleId="BalloonText">
    <w:name w:val="Balloon Text"/>
    <w:basedOn w:val="Normal"/>
    <w:semiHidden/>
    <w:rsid w:val="00A2584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81B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fidentialPrivilegeTag">
    <w:name w:val="Confidential/Privilege Tag"/>
    <w:basedOn w:val="Normal"/>
    <w:qFormat/>
    <w:rsid w:val="009934ED"/>
    <w:pPr>
      <w:tabs>
        <w:tab w:val="left" w:pos="4320"/>
        <w:tab w:val="left" w:pos="8640"/>
      </w:tabs>
      <w:autoSpaceDE w:val="0"/>
      <w:autoSpaceDN w:val="0"/>
      <w:adjustRightInd w:val="0"/>
      <w:jc w:val="right"/>
    </w:pPr>
    <w:rPr>
      <w:b/>
      <w:i/>
      <w:color w:val="000000"/>
    </w:rPr>
  </w:style>
  <w:style w:type="paragraph" w:styleId="Revision">
    <w:name w:val="Revision"/>
    <w:hidden/>
    <w:uiPriority w:val="99"/>
    <w:semiHidden/>
    <w:rsid w:val="00880D54"/>
  </w:style>
  <w:style w:type="character" w:customStyle="1" w:styleId="BodyTextChar">
    <w:name w:val="Body Text Char"/>
    <w:basedOn w:val="DefaultParagraphFont"/>
    <w:link w:val="BodyText"/>
    <w:rsid w:val="000D3EA4"/>
    <w:rPr>
      <w:rFonts w:ascii="Arial" w:hAnsi="Arial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D72D87"/>
    <w:rPr>
      <w:rFonts w:ascii="Arial" w:hAnsi="Arial"/>
      <w:sz w:val="24"/>
    </w:rPr>
  </w:style>
  <w:style w:type="paragraph" w:customStyle="1" w:styleId="BodyText15">
    <w:name w:val="Body Text 1.5"/>
    <w:basedOn w:val="Normal"/>
    <w:rsid w:val="00FE61B3"/>
    <w:pPr>
      <w:spacing w:line="360" w:lineRule="auto"/>
      <w:jc w:val="both"/>
    </w:pPr>
    <w:rPr>
      <w:sz w:val="24"/>
      <w:szCs w:val="24"/>
    </w:rPr>
  </w:style>
  <w:style w:type="character" w:styleId="CommentReference">
    <w:name w:val="annotation reference"/>
    <w:basedOn w:val="DefaultParagraphFont"/>
    <w:rsid w:val="006634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663408"/>
  </w:style>
  <w:style w:type="character" w:customStyle="1" w:styleId="CommentTextChar">
    <w:name w:val="Comment Text Char"/>
    <w:basedOn w:val="DefaultParagraphFont"/>
    <w:link w:val="CommentText"/>
    <w:rsid w:val="00663408"/>
  </w:style>
  <w:style w:type="paragraph" w:styleId="CommentSubject">
    <w:name w:val="annotation subject"/>
    <w:basedOn w:val="CommentText"/>
    <w:next w:val="CommentText"/>
    <w:link w:val="CommentSubjectChar"/>
    <w:rsid w:val="006634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63408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5D0E01"/>
    <w:rPr>
      <w:sz w:val="24"/>
    </w:rPr>
  </w:style>
  <w:style w:type="paragraph" w:styleId="ListParagraph">
    <w:name w:val="List Paragraph"/>
    <w:basedOn w:val="Normal"/>
    <w:uiPriority w:val="34"/>
    <w:qFormat/>
    <w:rsid w:val="000A19A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317161"/>
    <w:rPr>
      <w:sz w:val="24"/>
    </w:rPr>
  </w:style>
  <w:style w:type="character" w:styleId="Hyperlink">
    <w:name w:val="Hyperlink"/>
    <w:basedOn w:val="DefaultParagraphFont"/>
    <w:rsid w:val="00E47C3C"/>
    <w:rPr>
      <w:color w:val="0000FF" w:themeColor="hyperlink"/>
      <w:u w:val="singl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32857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E7194C-A0A4-4524-B626-B13E99897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1156</Words>
  <Characters>6374</Characters>
  <Application>Microsoft Office Word</Application>
  <DocSecurity>0</DocSecurity>
  <Lines>53</Lines>
  <Paragraphs>15</Paragraphs>
  <ScaleCrop>false</ScaleCrop>
  <Company/>
  <LinksUpToDate>false</LinksUpToDate>
  <CharactersWithSpaces>7515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2018-10-09T17:59:00Z</dcterms:created>
  <dcterms:modified xsi:type="dcterms:W3CDTF">2018-10-09T17:59:00Z</dcterms:modified>
</cp:coreProperties>
</file>